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Методические указания</w:t>
      </w:r>
    </w:p>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для практических занятий по английскому языку </w:t>
      </w:r>
    </w:p>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w:t>
      </w:r>
      <w:bookmarkStart w:id="0" w:name="_GoBack"/>
      <w:bookmarkEnd w:id="0"/>
      <w:r w:rsidR="00A8570A">
        <w:rPr>
          <w:rFonts w:ascii="Times New Roman" w:eastAsia="Times New Roman" w:hAnsi="Times New Roman" w:cs="Times New Roman"/>
          <w:b/>
          <w:sz w:val="32"/>
          <w:szCs w:val="32"/>
        </w:rPr>
        <w:t>4</w:t>
      </w:r>
      <w:r w:rsidRPr="001F2694">
        <w:rPr>
          <w:rFonts w:ascii="Times New Roman" w:eastAsia="Times New Roman" w:hAnsi="Times New Roman" w:cs="Times New Roman"/>
          <w:b/>
          <w:sz w:val="32"/>
          <w:szCs w:val="32"/>
        </w:rPr>
        <w:t xml:space="preserve"> курс</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  </w:t>
      </w:r>
      <w:r w:rsidRPr="001F2694">
        <w:rPr>
          <w:rFonts w:ascii="Times New Roman" w:eastAsia="Times New Roman" w:hAnsi="Times New Roman" w:cs="Times New Roman"/>
          <w:b/>
          <w:sz w:val="28"/>
          <w:szCs w:val="28"/>
        </w:rPr>
        <w:tab/>
        <w:t xml:space="preserve"> </w:t>
      </w:r>
      <w:r w:rsidRPr="001F2694">
        <w:rPr>
          <w:rFonts w:ascii="Times New Roman" w:eastAsia="Times New Roman" w:hAnsi="Times New Roman" w:cs="Times New Roman"/>
          <w:sz w:val="28"/>
          <w:szCs w:val="28"/>
        </w:rPr>
        <w:t>К какой бы новой технологии обучения мы не проходили, основной целью и главными задачами при обучении иностранным языкам были и остаются совершенствование и применение различных методов и улучшение качества учебно – методического обеспечения, не забывая о том, что не всякое новость эффективное.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Адекватное владение всеми видами речевой деятельности на английском языке и расширение диапазона понимания текстов в оригинале по специальности являются основной целью обучения на 3 курсе М</w:t>
      </w:r>
      <w:r w:rsidRPr="001F2694">
        <w:rPr>
          <w:rFonts w:ascii="Times New Roman" w:eastAsia="Times New Roman" w:hAnsi="Times New Roman" w:cs="Times New Roman"/>
          <w:sz w:val="28"/>
          <w:szCs w:val="28"/>
          <w:lang w:val="en-US"/>
        </w:rPr>
        <w:t>O</w:t>
      </w:r>
      <w:r w:rsidRPr="001F2694">
        <w:rPr>
          <w:rFonts w:ascii="Times New Roman" w:eastAsia="Times New Roman" w:hAnsi="Times New Roman" w:cs="Times New Roman"/>
          <w:sz w:val="28"/>
          <w:szCs w:val="28"/>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          Практические занятия: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lang w:val="en-US"/>
        </w:rPr>
        <w:t>I</w:t>
      </w:r>
      <w:r w:rsidRPr="001F2694">
        <w:rPr>
          <w:rFonts w:ascii="Times New Roman" w:eastAsia="Times New Roman" w:hAnsi="Times New Roman" w:cs="Times New Roman"/>
          <w:b/>
          <w:sz w:val="28"/>
          <w:szCs w:val="28"/>
        </w:rPr>
        <w:t>. Названия тем</w:t>
      </w:r>
    </w:p>
    <w:tbl>
      <w:tblPr>
        <w:tblStyle w:val="a3"/>
        <w:tblW w:w="0" w:type="auto"/>
        <w:tblLook w:val="04A0" w:firstRow="1" w:lastRow="0" w:firstColumn="1" w:lastColumn="0" w:noHBand="0" w:noVBand="1"/>
      </w:tblPr>
      <w:tblGrid>
        <w:gridCol w:w="2093"/>
        <w:gridCol w:w="7478"/>
      </w:tblGrid>
      <w:tr w:rsidR="001F2694" w:rsidRPr="001F2694" w:rsidTr="00225B72">
        <w:tc>
          <w:tcPr>
            <w:tcW w:w="2093" w:type="dxa"/>
          </w:tcPr>
          <w:p w:rsidR="001F2694" w:rsidRPr="001F2694" w:rsidRDefault="001F2694" w:rsidP="001F2694">
            <w:pPr>
              <w:rPr>
                <w:sz w:val="28"/>
                <w:szCs w:val="28"/>
              </w:rPr>
            </w:pPr>
            <w:r w:rsidRPr="001F2694">
              <w:rPr>
                <w:sz w:val="28"/>
                <w:szCs w:val="28"/>
              </w:rPr>
              <w:t xml:space="preserve">1 – 4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Декларация прав человека. Основные права и обязанности человека. Гарантия прав человека. 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5 – 8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Международные организации. Понятие и классификация международных организаций. Компетенция, полномочия и функции ООН. Основные органы ООН. Международные организации и соглашения вне ООН. Монография. </w:t>
            </w:r>
          </w:p>
          <w:p w:rsidR="001F2694" w:rsidRPr="001F2694" w:rsidRDefault="001F2694" w:rsidP="001F2694">
            <w:pPr>
              <w:numPr>
                <w:ilvl w:val="0"/>
                <w:numId w:val="1"/>
              </w:numPr>
              <w:contextualSpacing/>
              <w:rPr>
                <w:sz w:val="28"/>
                <w:szCs w:val="28"/>
              </w:rPr>
            </w:pPr>
            <w:r w:rsidRPr="001F2694">
              <w:rPr>
                <w:sz w:val="28"/>
                <w:szCs w:val="28"/>
              </w:rPr>
              <w:t xml:space="preserve">НАТО. Роль НАТО в обеспечении международной безопасности. </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9 – 12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Международное правовое регулирование экономического сотрудничества. </w:t>
            </w:r>
          </w:p>
          <w:p w:rsidR="001F2694" w:rsidRPr="001F2694" w:rsidRDefault="001F2694" w:rsidP="001F2694">
            <w:pPr>
              <w:ind w:left="720"/>
              <w:contextualSpacing/>
              <w:rPr>
                <w:sz w:val="28"/>
                <w:szCs w:val="28"/>
              </w:rPr>
            </w:pPr>
            <w:r w:rsidRPr="001F2694">
              <w:rPr>
                <w:sz w:val="28"/>
                <w:szCs w:val="28"/>
              </w:rPr>
              <w:t>Монография.</w:t>
            </w:r>
          </w:p>
          <w:p w:rsidR="001F2694" w:rsidRPr="001F2694" w:rsidRDefault="001F2694" w:rsidP="001F2694">
            <w:pPr>
              <w:numPr>
                <w:ilvl w:val="0"/>
                <w:numId w:val="1"/>
              </w:numPr>
              <w:contextualSpacing/>
              <w:rPr>
                <w:sz w:val="28"/>
                <w:szCs w:val="28"/>
              </w:rPr>
            </w:pPr>
            <w:r w:rsidRPr="001F2694">
              <w:rPr>
                <w:sz w:val="28"/>
                <w:szCs w:val="28"/>
              </w:rPr>
              <w:t>Международные финансовые институты / МВФ, ВБ, ЕБРР/.</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32"/>
                <w:szCs w:val="32"/>
              </w:rPr>
            </w:pPr>
            <w:r w:rsidRPr="001F2694">
              <w:rPr>
                <w:sz w:val="32"/>
                <w:szCs w:val="32"/>
              </w:rPr>
              <w:t xml:space="preserve">13 – 17 </w:t>
            </w:r>
          </w:p>
          <w:p w:rsidR="001F2694" w:rsidRPr="001F2694" w:rsidRDefault="001F2694" w:rsidP="001F2694">
            <w:pPr>
              <w:rPr>
                <w:sz w:val="32"/>
                <w:szCs w:val="32"/>
              </w:rPr>
            </w:pPr>
            <w:r w:rsidRPr="001F2694">
              <w:rPr>
                <w:sz w:val="32"/>
                <w:szCs w:val="32"/>
              </w:rPr>
              <w:t>недели</w:t>
            </w:r>
          </w:p>
        </w:tc>
        <w:tc>
          <w:tcPr>
            <w:tcW w:w="7478" w:type="dxa"/>
          </w:tcPr>
          <w:p w:rsidR="001F2694" w:rsidRPr="001F2694" w:rsidRDefault="001F2694" w:rsidP="001F2694">
            <w:pPr>
              <w:numPr>
                <w:ilvl w:val="0"/>
                <w:numId w:val="1"/>
              </w:numPr>
              <w:contextualSpacing/>
              <w:rPr>
                <w:sz w:val="32"/>
                <w:szCs w:val="32"/>
              </w:rPr>
            </w:pPr>
            <w:r w:rsidRPr="001F2694">
              <w:rPr>
                <w:sz w:val="32"/>
                <w:szCs w:val="32"/>
              </w:rPr>
              <w:t>ВТО и ключевые проблемы.</w:t>
            </w:r>
          </w:p>
          <w:p w:rsidR="001F2694" w:rsidRPr="001F2694" w:rsidRDefault="001F2694" w:rsidP="001F2694">
            <w:pPr>
              <w:ind w:left="720"/>
              <w:contextualSpacing/>
              <w:rPr>
                <w:sz w:val="32"/>
                <w:szCs w:val="32"/>
              </w:rPr>
            </w:pPr>
            <w:r w:rsidRPr="001F2694">
              <w:rPr>
                <w:sz w:val="32"/>
                <w:szCs w:val="32"/>
              </w:rPr>
              <w:t>Монография.</w:t>
            </w:r>
          </w:p>
          <w:p w:rsidR="001F2694" w:rsidRPr="001F2694" w:rsidRDefault="001F2694" w:rsidP="001F2694">
            <w:pPr>
              <w:numPr>
                <w:ilvl w:val="0"/>
                <w:numId w:val="1"/>
              </w:numPr>
              <w:contextualSpacing/>
              <w:rPr>
                <w:sz w:val="32"/>
                <w:szCs w:val="32"/>
              </w:rPr>
            </w:pPr>
            <w:r w:rsidRPr="001F2694">
              <w:rPr>
                <w:sz w:val="32"/>
                <w:szCs w:val="32"/>
              </w:rPr>
              <w:t>Международное право и практика.</w:t>
            </w:r>
          </w:p>
          <w:p w:rsidR="001F2694" w:rsidRPr="001F2694" w:rsidRDefault="001F2694" w:rsidP="001F2694">
            <w:pPr>
              <w:ind w:left="720"/>
              <w:contextualSpacing/>
              <w:rPr>
                <w:sz w:val="32"/>
                <w:szCs w:val="32"/>
              </w:rPr>
            </w:pPr>
            <w:r w:rsidRPr="001F2694">
              <w:rPr>
                <w:sz w:val="32"/>
                <w:szCs w:val="32"/>
              </w:rPr>
              <w:t xml:space="preserve">Монография. </w:t>
            </w:r>
          </w:p>
        </w:tc>
      </w:tr>
    </w:tbl>
    <w:p w:rsidR="001F2694" w:rsidRPr="001F2694" w:rsidRDefault="001F2694" w:rsidP="001F2694">
      <w:pPr>
        <w:rPr>
          <w:rFonts w:ascii="Times New Roman" w:eastAsia="Times New Roman" w:hAnsi="Times New Roman" w:cs="Times New Roman"/>
          <w:sz w:val="32"/>
          <w:szCs w:val="32"/>
        </w:rPr>
      </w:pPr>
      <w:r w:rsidRPr="001F2694">
        <w:rPr>
          <w:rFonts w:ascii="Times New Roman" w:eastAsia="Times New Roman" w:hAnsi="Times New Roman" w:cs="Times New Roman"/>
          <w:sz w:val="32"/>
          <w:szCs w:val="32"/>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lastRenderedPageBreak/>
        <w:t>II</w:t>
      </w:r>
      <w:r w:rsidRPr="001F2694">
        <w:rPr>
          <w:rFonts w:ascii="Times New Roman" w:eastAsia="Times New Roman" w:hAnsi="Times New Roman" w:cs="Times New Roman"/>
          <w:b/>
          <w:sz w:val="28"/>
          <w:szCs w:val="28"/>
        </w:rPr>
        <w:t>. Темы по ОПЛ:</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прав человека в международных отношениях.</w:t>
      </w:r>
    </w:p>
    <w:p w:rsidR="001F2694" w:rsidRPr="001F2694" w:rsidRDefault="001F2694" w:rsidP="001F2694">
      <w:pPr>
        <w:ind w:left="720"/>
        <w:contextualSpacing/>
        <w:rPr>
          <w:rFonts w:ascii="Times New Roman" w:hAnsi="Times New Roman" w:cs="Times New Roman"/>
          <w:sz w:val="28"/>
          <w:szCs w:val="28"/>
        </w:rPr>
      </w:pPr>
      <w:r w:rsidRPr="001F2694">
        <w:rPr>
          <w:rFonts w:ascii="Times New Roman" w:hAnsi="Times New Roman" w:cs="Times New Roman"/>
          <w:sz w:val="28"/>
          <w:szCs w:val="28"/>
        </w:rPr>
        <w:t xml:space="preserve">Основные международные документы по правам человека – Устав ООН, Всеобщая Декларация прав человека, Декларация о правах ребенка, Международный пакт о гражданских и политических правах, Международный пакт об экономических, социальных и культурных правах.  Сотрудничество Казахстана с международными организациями по проблемам прав человека.  Деятельность  неправительственных организаций в Казахстане.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 xml:space="preserve">ООН и миротворческие операции.  </w:t>
      </w:r>
      <w:r w:rsidRPr="001F2694">
        <w:rPr>
          <w:rFonts w:ascii="Times New Roman" w:hAnsi="Times New Roman" w:cs="Times New Roman"/>
          <w:sz w:val="28"/>
          <w:szCs w:val="28"/>
        </w:rPr>
        <w:t>Устав ООН и принципы миротворчества.  Основные миротворческие операции ООН – Камбоджа, Югославия, Восточный Тимор.  Кризис миротворчества.  Реформирование ООН и выработка нового подхода к миротворчеству. Различия в подходах к миротворчеству в ООН, США, ЕС. Казахстан и миротворческие операции в Центральной Азии / Таджикистан, граница с Афганистаном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безопасности.</w:t>
      </w:r>
      <w:r w:rsidRPr="001F2694">
        <w:rPr>
          <w:rFonts w:ascii="Times New Roman" w:hAnsi="Times New Roman" w:cs="Times New Roman"/>
          <w:sz w:val="28"/>
          <w:szCs w:val="28"/>
        </w:rPr>
        <w:t xml:space="preserve">  Основные источники угрозы безопасности. Международные организации и создание системы коллективной, региональной систем безопасности. ООН, НАТО, ОБСЕ, СНГ, СВМДА.  Безопасность в Центральной Азии / религиозный экстремизм, терроризм, наркобизнес, сепаратизм /. Казахстан и создание системы безопасности  в Центральной Азии.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Мировой порядок.</w:t>
      </w:r>
      <w:r w:rsidRPr="001F2694">
        <w:rPr>
          <w:rFonts w:ascii="Times New Roman" w:hAnsi="Times New Roman" w:cs="Times New Roman"/>
          <w:sz w:val="28"/>
          <w:szCs w:val="28"/>
        </w:rPr>
        <w:t xml:space="preserve">  Проблема лидерства в современных международных отношениях. Биполярный, однополярный или многополярный мир. Геополитика / основные геополитические факторы – территория, экономический потенциал и природные ресурсы, население, военно – стратегический потенциал и </w:t>
      </w:r>
      <w:proofErr w:type="spellStart"/>
      <w:r w:rsidRPr="001F2694">
        <w:rPr>
          <w:rFonts w:ascii="Times New Roman" w:hAnsi="Times New Roman" w:cs="Times New Roman"/>
          <w:sz w:val="28"/>
          <w:szCs w:val="28"/>
        </w:rPr>
        <w:t>т.д</w:t>
      </w:r>
      <w:proofErr w:type="spellEnd"/>
      <w:r w:rsidRPr="001F2694">
        <w:rPr>
          <w:rFonts w:ascii="Times New Roman" w:hAnsi="Times New Roman" w:cs="Times New Roman"/>
          <w:sz w:val="28"/>
          <w:szCs w:val="28"/>
        </w:rPr>
        <w:t xml:space="preserve"> /. Роль США, России, Европейских стран, Китая и Японии в современном мире. Казахстан, его геополитический потенциал, роль и место в системе международных отношений.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t>III</w:t>
      </w:r>
      <w:r w:rsidRPr="001F2694">
        <w:rPr>
          <w:rFonts w:ascii="Times New Roman" w:eastAsia="Times New Roman" w:hAnsi="Times New Roman" w:cs="Times New Roman"/>
          <w:b/>
          <w:sz w:val="28"/>
          <w:szCs w:val="28"/>
        </w:rPr>
        <w:t>.</w:t>
      </w:r>
      <w:r w:rsidRPr="001F2694">
        <w:rPr>
          <w:rFonts w:ascii="Times New Roman" w:eastAsia="Times New Roman" w:hAnsi="Times New Roman" w:cs="Times New Roman"/>
          <w:sz w:val="28"/>
          <w:szCs w:val="28"/>
        </w:rPr>
        <w:t xml:space="preserve"> </w:t>
      </w:r>
      <w:r w:rsidRPr="001F2694">
        <w:rPr>
          <w:rFonts w:ascii="Times New Roman" w:eastAsia="Times New Roman" w:hAnsi="Times New Roman" w:cs="Times New Roman"/>
          <w:b/>
          <w:sz w:val="28"/>
          <w:szCs w:val="28"/>
        </w:rPr>
        <w:t xml:space="preserve">Грамматика. </w:t>
      </w:r>
    </w:p>
    <w:p w:rsidR="001F2694" w:rsidRPr="001F2694" w:rsidRDefault="001F2694" w:rsidP="001F2694">
      <w:pPr>
        <w:ind w:left="540"/>
        <w:rPr>
          <w:rFonts w:ascii="Times New Roman" w:eastAsia="Times New Roman" w:hAnsi="Times New Roman" w:cs="Times New Roman"/>
          <w:sz w:val="28"/>
          <w:szCs w:val="28"/>
        </w:rPr>
      </w:pPr>
      <w:r w:rsidRPr="001F2694">
        <w:rPr>
          <w:rFonts w:ascii="Times New Roman" w:eastAsia="Times New Roman" w:hAnsi="Times New Roman" w:cs="Times New Roman"/>
          <w:sz w:val="28"/>
          <w:szCs w:val="28"/>
        </w:rPr>
        <w:t xml:space="preserve">Особенности типов предложений. </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Причастные, герундиальные и инфинитивные конструкции.   Многозначность и синонимия грамматических форм.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Повторение неличных форм глагола. </w:t>
      </w:r>
    </w:p>
    <w:p w:rsidR="001F2694" w:rsidRPr="001F2694" w:rsidRDefault="001F2694" w:rsidP="001F2694">
      <w:pPr>
        <w:ind w:left="360"/>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Цели занятий: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 </w:t>
      </w:r>
      <w:r w:rsidRPr="001F2694">
        <w:rPr>
          <w:rFonts w:ascii="Times New Roman" w:eastAsia="Times New Roman" w:hAnsi="Times New Roman" w:cs="Times New Roman"/>
          <w:sz w:val="28"/>
          <w:szCs w:val="28"/>
        </w:rPr>
        <w:t>развитие и совершенствование навыков неподготовленного иноязычного общения через интенсивное чтение литературы, представляющей профессиональный интерес и общественно – политические тексты, отражающие пульс планеты.</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Для свободного чтения и извлечения информации из текстов по специальности необходимы 2 основных вида умений и навыков: Овладение и знание языковых средств / грамматических, лексических, фонетических /, при помощи которых выражается содержание текста</w:t>
      </w:r>
      <w:r w:rsidRPr="001F2694">
        <w:rPr>
          <w:rFonts w:ascii="Times New Roman" w:eastAsia="Times New Roman" w:hAnsi="Times New Roman" w:cs="Times New Roman"/>
          <w:sz w:val="28"/>
          <w:szCs w:val="28"/>
          <w:lang w:val="kk-KZ"/>
        </w:rPr>
        <w:t xml:space="preserve">; </w:t>
      </w:r>
      <w:r w:rsidRPr="001F2694">
        <w:rPr>
          <w:rFonts w:ascii="Times New Roman" w:eastAsia="Times New Roman" w:hAnsi="Times New Roman" w:cs="Times New Roman"/>
          <w:sz w:val="28"/>
          <w:szCs w:val="28"/>
        </w:rPr>
        <w:t xml:space="preserve">Овладение навыками осмысления содержания текста.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Задания: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sz w:val="28"/>
          <w:szCs w:val="28"/>
        </w:rPr>
        <w:t>Учитывая трудности извлечения информации из иноязычного текста по М</w:t>
      </w:r>
      <w:r w:rsidR="00F71546">
        <w:rPr>
          <w:rFonts w:ascii="Times New Roman" w:eastAsia="Times New Roman" w:hAnsi="Times New Roman" w:cs="Times New Roman"/>
          <w:sz w:val="28"/>
          <w:szCs w:val="28"/>
        </w:rPr>
        <w:t>О</w:t>
      </w:r>
      <w:r w:rsidRPr="001F2694">
        <w:rPr>
          <w:rFonts w:ascii="Times New Roman" w:eastAsia="Times New Roman" w:hAnsi="Times New Roman" w:cs="Times New Roman"/>
          <w:sz w:val="28"/>
          <w:szCs w:val="28"/>
        </w:rPr>
        <w:t>, представляется необходимым обучать студентов приемам смысловой обработки информации.  Для этой цели можно использовать следующие виды заданий:</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определить основную идею, главную мысль прочитанного текста</w:t>
      </w:r>
      <w:r w:rsidRPr="001F2694">
        <w:rPr>
          <w:rFonts w:ascii="Times New Roman" w:eastAsia="Times New Roman" w:hAnsi="Times New Roman" w:cs="Times New Roman"/>
          <w:sz w:val="28"/>
          <w:szCs w:val="28"/>
        </w:rPr>
        <w:tab/>
        <w:t xml:space="preserve">            </w:t>
      </w:r>
      <w:r w:rsidRPr="001F2694">
        <w:rPr>
          <w:rFonts w:ascii="Times New Roman" w:eastAsia="Times New Roman" w:hAnsi="Times New Roman" w:cs="Times New Roman"/>
          <w:sz w:val="28"/>
          <w:szCs w:val="28"/>
        </w:rPr>
        <w:tab/>
        <w:t>- выделить несущественные детали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разделить текст на смысловые части и сформулировать тем каждой части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перечень проблем, затронутых в тексте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выявить точку зрения автора по обсуждаемым проблемам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собственное суждение о прочитанном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реферативное изложение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дать краткие определения встречающихся в тексте понятий, терминов</w:t>
      </w:r>
      <w:r w:rsidRPr="001F2694">
        <w:rPr>
          <w:rFonts w:ascii="Times New Roman" w:eastAsia="Times New Roman" w:hAnsi="Times New Roman" w:cs="Times New Roman"/>
          <w:sz w:val="28"/>
          <w:szCs w:val="28"/>
        </w:rPr>
        <w:tab/>
        <w:t>- продумать комментарий к имеющимся в тексте рисункам, графикам, схемам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краткий доклад</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продумать формы презентации содержания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изложить в нескольких предложениях содержание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дать оценку прочитанному, т.е. выразить аргументированное согласие / несогласие / с автором и т.д. </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Методические рекомендации.</w:t>
      </w:r>
      <w:r w:rsidRPr="001F2694">
        <w:rPr>
          <w:rFonts w:ascii="Times New Roman" w:eastAsia="Times New Roman" w:hAnsi="Times New Roman" w:cs="Times New Roman"/>
          <w:sz w:val="28"/>
          <w:szCs w:val="28"/>
        </w:rPr>
        <w:tab/>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Во </w:t>
      </w:r>
      <w:proofErr w:type="spellStart"/>
      <w:r w:rsidRPr="001F2694">
        <w:rPr>
          <w:rFonts w:ascii="Times New Roman" w:hAnsi="Times New Roman" w:cs="Times New Roman"/>
          <w:sz w:val="28"/>
          <w:szCs w:val="28"/>
        </w:rPr>
        <w:t>избежании</w:t>
      </w:r>
      <w:proofErr w:type="spellEnd"/>
      <w:r w:rsidRPr="001F2694">
        <w:rPr>
          <w:rFonts w:ascii="Times New Roman" w:hAnsi="Times New Roman" w:cs="Times New Roman"/>
          <w:sz w:val="28"/>
          <w:szCs w:val="28"/>
        </w:rPr>
        <w:t xml:space="preserve"> снижения общей работоспособности и </w:t>
      </w:r>
      <w:proofErr w:type="spellStart"/>
      <w:r w:rsidRPr="001F2694">
        <w:rPr>
          <w:rFonts w:ascii="Times New Roman" w:hAnsi="Times New Roman" w:cs="Times New Roman"/>
          <w:sz w:val="28"/>
          <w:szCs w:val="28"/>
        </w:rPr>
        <w:t>и</w:t>
      </w:r>
      <w:proofErr w:type="spellEnd"/>
      <w:r w:rsidRPr="001F2694">
        <w:rPr>
          <w:rFonts w:ascii="Times New Roman" w:hAnsi="Times New Roman" w:cs="Times New Roman"/>
          <w:sz w:val="28"/>
          <w:szCs w:val="28"/>
        </w:rPr>
        <w:t xml:space="preserve"> интереса к изучению иностранного языка, студент должен соблюдать </w:t>
      </w:r>
      <w:proofErr w:type="spellStart"/>
      <w:r w:rsidRPr="001F2694">
        <w:rPr>
          <w:rFonts w:ascii="Times New Roman" w:hAnsi="Times New Roman" w:cs="Times New Roman"/>
          <w:sz w:val="28"/>
          <w:szCs w:val="28"/>
        </w:rPr>
        <w:t>общедидактические</w:t>
      </w:r>
      <w:proofErr w:type="spellEnd"/>
      <w:r w:rsidRPr="001F2694">
        <w:rPr>
          <w:rFonts w:ascii="Times New Roman" w:hAnsi="Times New Roman" w:cs="Times New Roman"/>
          <w:sz w:val="28"/>
          <w:szCs w:val="28"/>
        </w:rPr>
        <w:t xml:space="preserve"> принципы: сознательности, практической направленности, перехода от простого к сложному, от известного к неизвестному, от конкретного к абстрактному. </w:t>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Студенту не следует утаивать трудности, возникающие при выполнении домашнего задания. Незнакомые слова, выражения или бывают целые абзацы не поняты им, их следует выписывать и подчеркивать для того, чтобы на занятиях можно было объяснить, обобщить типичные ошибки и разъяснить причины, вызывающие эти ошибки. </w:t>
      </w:r>
    </w:p>
    <w:p w:rsidR="001F2694" w:rsidRPr="001F2694" w:rsidRDefault="001F2694" w:rsidP="001F2694">
      <w:pPr>
        <w:numPr>
          <w:ilvl w:val="0"/>
          <w:numId w:val="3"/>
        </w:numPr>
        <w:ind w:left="142"/>
        <w:contextualSpacing/>
        <w:rPr>
          <w:rFonts w:ascii="Times New Roman" w:hAnsi="Times New Roman" w:cs="Times New Roman"/>
          <w:sz w:val="28"/>
          <w:szCs w:val="28"/>
        </w:rPr>
      </w:pPr>
      <w:proofErr w:type="gramStart"/>
      <w:r w:rsidRPr="001F2694">
        <w:rPr>
          <w:rFonts w:ascii="Times New Roman" w:hAnsi="Times New Roman" w:cs="Times New Roman"/>
          <w:sz w:val="28"/>
          <w:szCs w:val="28"/>
        </w:rPr>
        <w:t>При чтений</w:t>
      </w:r>
      <w:proofErr w:type="gramEnd"/>
      <w:r w:rsidRPr="001F2694">
        <w:rPr>
          <w:rFonts w:ascii="Times New Roman" w:hAnsi="Times New Roman" w:cs="Times New Roman"/>
          <w:sz w:val="28"/>
          <w:szCs w:val="28"/>
        </w:rPr>
        <w:t xml:space="preserve"> монографий студентам следует использовать разнообразные приемы, задания и упражнения на </w:t>
      </w:r>
      <w:proofErr w:type="spellStart"/>
      <w:r w:rsidRPr="001F2694">
        <w:rPr>
          <w:rFonts w:ascii="Times New Roman" w:hAnsi="Times New Roman" w:cs="Times New Roman"/>
          <w:sz w:val="28"/>
          <w:szCs w:val="28"/>
        </w:rPr>
        <w:t>предтекстовом</w:t>
      </w:r>
      <w:proofErr w:type="spellEnd"/>
      <w:r w:rsidRPr="001F2694">
        <w:rPr>
          <w:rFonts w:ascii="Times New Roman" w:hAnsi="Times New Roman" w:cs="Times New Roman"/>
          <w:sz w:val="28"/>
          <w:szCs w:val="28"/>
        </w:rPr>
        <w:t xml:space="preserve">, текстовом и </w:t>
      </w:r>
      <w:proofErr w:type="spellStart"/>
      <w:r w:rsidRPr="001F2694">
        <w:rPr>
          <w:rFonts w:ascii="Times New Roman" w:hAnsi="Times New Roman" w:cs="Times New Roman"/>
          <w:sz w:val="28"/>
          <w:szCs w:val="28"/>
        </w:rPr>
        <w:t>послетекстовом</w:t>
      </w:r>
      <w:proofErr w:type="spellEnd"/>
      <w:r w:rsidRPr="001F2694">
        <w:rPr>
          <w:rFonts w:ascii="Times New Roman" w:hAnsi="Times New Roman" w:cs="Times New Roman"/>
          <w:sz w:val="28"/>
          <w:szCs w:val="28"/>
        </w:rPr>
        <w:t xml:space="preserve"> этапах. </w:t>
      </w:r>
    </w:p>
    <w:p w:rsidR="00AA52C1"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Чтение любого текста не следует начинать с выписывания незнакомых слов. Нужно правильно использовать приемы и задания в соответствии с целью обучения и данных заданий. </w:t>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t xml:space="preserve">       Основная методическая рекомендация при чтении любого текста: первым этапом является чтение всего объема, затем только следует переходить к другим методическим приемам. Например, найти значение, дефиниции ключевых слов, воспроизвести контекст на основе ключевых слов, озаглавить абзацы, составить план с последующим реферированием, выбрать наиболее значимые предложения и т.д.</w:t>
      </w:r>
    </w:p>
    <w:p w:rsidR="001F2694" w:rsidRDefault="001F2694" w:rsidP="00AA52C1">
      <w:p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 </w:t>
      </w:r>
    </w:p>
    <w:p w:rsidR="00AA52C1" w:rsidRDefault="00AA52C1" w:rsidP="00AA52C1">
      <w:pPr>
        <w:rPr>
          <w:rFonts w:ascii="Times New Roman" w:hAnsi="Times New Roman" w:cs="Times New Roman"/>
          <w:b/>
          <w:sz w:val="32"/>
          <w:szCs w:val="32"/>
        </w:rPr>
      </w:pPr>
      <w:r>
        <w:rPr>
          <w:rFonts w:ascii="Times New Roman" w:hAnsi="Times New Roman" w:cs="Times New Roman"/>
          <w:b/>
          <w:sz w:val="32"/>
          <w:szCs w:val="32"/>
          <w:lang w:val="en-US"/>
        </w:rPr>
        <w:t>Essential Vocabulary, Phrases and Word Combinations.</w:t>
      </w:r>
      <w:r>
        <w:rPr>
          <w:rFonts w:ascii="Times New Roman" w:hAnsi="Times New Roman" w:cs="Times New Roman"/>
          <w:b/>
          <w:sz w:val="32"/>
          <w:szCs w:val="32"/>
          <w:lang w:val="en-US"/>
        </w:rPr>
        <w:tab/>
      </w:r>
      <w:r>
        <w:rPr>
          <w:rFonts w:ascii="Times New Roman" w:hAnsi="Times New Roman" w:cs="Times New Roman"/>
          <w:b/>
          <w:sz w:val="32"/>
          <w:szCs w:val="32"/>
          <w:lang w:val="en-US"/>
        </w:rPr>
        <w:tab/>
      </w:r>
      <w:r>
        <w:rPr>
          <w:rFonts w:ascii="Times New Roman" w:hAnsi="Times New Roman" w:cs="Times New Roman"/>
          <w:b/>
          <w:sz w:val="32"/>
          <w:szCs w:val="32"/>
        </w:rPr>
        <w:t>Основные слова, выражения и словосочетания по темам:</w:t>
      </w:r>
    </w:p>
    <w:p w:rsidR="00AA52C1" w:rsidRPr="008F68FC" w:rsidRDefault="00AA52C1" w:rsidP="00AA52C1">
      <w:pPr>
        <w:rPr>
          <w:rFonts w:ascii="Times New Roman" w:hAnsi="Times New Roman" w:cs="Times New Roman"/>
          <w:sz w:val="28"/>
          <w:szCs w:val="28"/>
        </w:rPr>
      </w:pPr>
      <w:r w:rsidRPr="00C45AB1">
        <w:rPr>
          <w:rFonts w:ascii="Times New Roman" w:hAnsi="Times New Roman" w:cs="Times New Roman"/>
          <w:b/>
          <w:sz w:val="32"/>
          <w:szCs w:val="32"/>
        </w:rPr>
        <w:t>Тема № 1.</w:t>
      </w:r>
      <w:r w:rsidRPr="008F68FC">
        <w:rPr>
          <w:rFonts w:ascii="Times New Roman" w:hAnsi="Times New Roman" w:cs="Times New Roman"/>
          <w:b/>
          <w:sz w:val="28"/>
          <w:szCs w:val="28"/>
        </w:rPr>
        <w:t xml:space="preserve"> </w:t>
      </w:r>
      <w:r>
        <w:rPr>
          <w:rFonts w:ascii="Times New Roman" w:hAnsi="Times New Roman" w:cs="Times New Roman"/>
          <w:sz w:val="28"/>
          <w:szCs w:val="28"/>
        </w:rPr>
        <w:t xml:space="preserve">Декларация прав человека. Основные международные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документы правам человека.  </w:t>
      </w:r>
    </w:p>
    <w:tbl>
      <w:tblPr>
        <w:tblStyle w:val="a3"/>
        <w:tblW w:w="0" w:type="auto"/>
        <w:tblLook w:val="04A0" w:firstRow="1" w:lastRow="0" w:firstColumn="1" w:lastColumn="0" w:noHBand="0" w:noVBand="1"/>
      </w:tblPr>
      <w:tblGrid>
        <w:gridCol w:w="4785"/>
        <w:gridCol w:w="4786"/>
      </w:tblGrid>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sidRPr="00C45AB1">
              <w:rPr>
                <w:sz w:val="28"/>
                <w:szCs w:val="28"/>
                <w:lang w:val="en-US"/>
              </w:rPr>
              <w:t xml:space="preserve">to adopt the Covenant - </w:t>
            </w:r>
          </w:p>
        </w:tc>
        <w:tc>
          <w:tcPr>
            <w:tcW w:w="4786" w:type="dxa"/>
          </w:tcPr>
          <w:p w:rsidR="00AA52C1" w:rsidRDefault="00AA52C1" w:rsidP="00225B72">
            <w:pPr>
              <w:rPr>
                <w:sz w:val="28"/>
                <w:szCs w:val="28"/>
              </w:rPr>
            </w:pPr>
            <w:r>
              <w:rPr>
                <w:sz w:val="28"/>
                <w:szCs w:val="28"/>
              </w:rPr>
              <w:t>принять конвенцию</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the</w:t>
            </w:r>
            <w:r w:rsidRPr="00C45AB1">
              <w:rPr>
                <w:sz w:val="28"/>
                <w:szCs w:val="28"/>
                <w:lang w:val="en-US"/>
              </w:rPr>
              <w:t xml:space="preserve"> </w:t>
            </w:r>
            <w:r>
              <w:rPr>
                <w:sz w:val="28"/>
                <w:szCs w:val="28"/>
                <w:lang w:val="en-US"/>
              </w:rPr>
              <w:t>Universal</w:t>
            </w:r>
            <w:r w:rsidRPr="00C45AB1">
              <w:rPr>
                <w:sz w:val="28"/>
                <w:szCs w:val="28"/>
                <w:lang w:val="en-US"/>
              </w:rPr>
              <w:t xml:space="preserve"> </w:t>
            </w:r>
            <w:r>
              <w:rPr>
                <w:sz w:val="28"/>
                <w:szCs w:val="28"/>
                <w:lang w:val="en-US"/>
              </w:rPr>
              <w:t>Declaration</w:t>
            </w:r>
            <w:r w:rsidRPr="00C45AB1">
              <w:rPr>
                <w:sz w:val="28"/>
                <w:szCs w:val="28"/>
                <w:lang w:val="en-US"/>
              </w:rPr>
              <w:t xml:space="preserve"> </w:t>
            </w:r>
            <w:r>
              <w:rPr>
                <w:sz w:val="28"/>
                <w:szCs w:val="28"/>
                <w:lang w:val="en-US"/>
              </w:rPr>
              <w:t>of</w:t>
            </w:r>
            <w:r w:rsidRPr="00C45AB1">
              <w:rPr>
                <w:sz w:val="28"/>
                <w:szCs w:val="28"/>
                <w:lang w:val="en-US"/>
              </w:rPr>
              <w:t xml:space="preserve"> </w:t>
            </w:r>
            <w:r>
              <w:rPr>
                <w:sz w:val="28"/>
                <w:szCs w:val="28"/>
                <w:lang w:val="en-US"/>
              </w:rPr>
              <w:t>Human</w:t>
            </w:r>
            <w:r w:rsidRPr="00C45AB1">
              <w:rPr>
                <w:sz w:val="28"/>
                <w:szCs w:val="28"/>
                <w:lang w:val="en-US"/>
              </w:rPr>
              <w:t xml:space="preserve"> </w:t>
            </w:r>
            <w:r>
              <w:rPr>
                <w:sz w:val="28"/>
                <w:szCs w:val="28"/>
                <w:lang w:val="en-US"/>
              </w:rPr>
              <w:t>Rights</w:t>
            </w:r>
            <w:r w:rsidRPr="00C45AB1">
              <w:rPr>
                <w:sz w:val="28"/>
                <w:szCs w:val="28"/>
                <w:lang w:val="en-US"/>
              </w:rPr>
              <w:t xml:space="preserve"> ( </w:t>
            </w:r>
            <w:proofErr w:type="spellStart"/>
            <w:r>
              <w:rPr>
                <w:sz w:val="28"/>
                <w:szCs w:val="28"/>
                <w:lang w:val="en-US"/>
              </w:rPr>
              <w:t>dec</w:t>
            </w:r>
            <w:r w:rsidRPr="00C45AB1">
              <w:rPr>
                <w:sz w:val="28"/>
                <w:szCs w:val="28"/>
                <w:lang w:val="en-US"/>
              </w:rPr>
              <w:t>.</w:t>
            </w:r>
            <w:proofErr w:type="spellEnd"/>
            <w:r w:rsidRPr="00C45AB1">
              <w:rPr>
                <w:sz w:val="28"/>
                <w:szCs w:val="28"/>
                <w:lang w:val="en-US"/>
              </w:rPr>
              <w:t xml:space="preserve"> </w:t>
            </w:r>
            <w:r>
              <w:rPr>
                <w:sz w:val="28"/>
                <w:szCs w:val="28"/>
                <w:lang w:val="en-US"/>
              </w:rPr>
              <w:t>10.1948 ) – to call</w:t>
            </w:r>
          </w:p>
        </w:tc>
        <w:tc>
          <w:tcPr>
            <w:tcW w:w="4786" w:type="dxa"/>
          </w:tcPr>
          <w:p w:rsidR="00AA52C1" w:rsidRDefault="00AA52C1" w:rsidP="00225B72">
            <w:pPr>
              <w:rPr>
                <w:sz w:val="28"/>
                <w:szCs w:val="28"/>
              </w:rPr>
            </w:pPr>
            <w:r>
              <w:rPr>
                <w:sz w:val="28"/>
                <w:szCs w:val="28"/>
              </w:rPr>
              <w:t xml:space="preserve">Всеобщая Декларация по Правам Человека </w:t>
            </w:r>
            <w:proofErr w:type="gramStart"/>
            <w:r>
              <w:rPr>
                <w:sz w:val="28"/>
                <w:szCs w:val="28"/>
              </w:rPr>
              <w:t>( 10</w:t>
            </w:r>
            <w:proofErr w:type="gramEnd"/>
            <w:r>
              <w:rPr>
                <w:sz w:val="28"/>
                <w:szCs w:val="28"/>
              </w:rPr>
              <w:t xml:space="preserve"> дек. 1948 г.)</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call upon all member states of the UN</w:t>
            </w:r>
          </w:p>
        </w:tc>
        <w:tc>
          <w:tcPr>
            <w:tcW w:w="4786" w:type="dxa"/>
          </w:tcPr>
          <w:p w:rsidR="00AA52C1" w:rsidRDefault="00AA52C1" w:rsidP="00225B72">
            <w:pPr>
              <w:rPr>
                <w:sz w:val="28"/>
                <w:szCs w:val="28"/>
              </w:rPr>
            </w:pPr>
            <w:r>
              <w:rPr>
                <w:sz w:val="28"/>
                <w:szCs w:val="28"/>
              </w:rPr>
              <w:t xml:space="preserve">призвать государства – члены ООН. </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be disseminated, read and expounded principally</w:t>
            </w:r>
          </w:p>
        </w:tc>
        <w:tc>
          <w:tcPr>
            <w:tcW w:w="4786" w:type="dxa"/>
          </w:tcPr>
          <w:p w:rsidR="00AA52C1" w:rsidRDefault="00AA52C1" w:rsidP="00225B72">
            <w:pPr>
              <w:rPr>
                <w:sz w:val="28"/>
                <w:szCs w:val="28"/>
              </w:rPr>
            </w:pPr>
            <w:r>
              <w:rPr>
                <w:sz w:val="28"/>
                <w:szCs w:val="28"/>
              </w:rPr>
              <w:t>распространить, зачитать и детально разъяснить</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draw up international covenants</w:t>
            </w:r>
          </w:p>
        </w:tc>
        <w:tc>
          <w:tcPr>
            <w:tcW w:w="4786" w:type="dxa"/>
          </w:tcPr>
          <w:p w:rsidR="00AA52C1" w:rsidRDefault="00AA52C1" w:rsidP="00225B72">
            <w:pPr>
              <w:rPr>
                <w:sz w:val="28"/>
                <w:szCs w:val="28"/>
              </w:rPr>
            </w:pPr>
            <w:r>
              <w:rPr>
                <w:sz w:val="28"/>
                <w:szCs w:val="28"/>
              </w:rPr>
              <w:t>создать международные документы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Optional Protocol - </w:t>
            </w:r>
          </w:p>
        </w:tc>
        <w:tc>
          <w:tcPr>
            <w:tcW w:w="4786" w:type="dxa"/>
          </w:tcPr>
          <w:p w:rsidR="00AA52C1" w:rsidRDefault="00AA52C1" w:rsidP="00225B72">
            <w:pPr>
              <w:rPr>
                <w:sz w:val="28"/>
                <w:szCs w:val="28"/>
              </w:rPr>
            </w:pPr>
            <w:r>
              <w:rPr>
                <w:sz w:val="28"/>
                <w:szCs w:val="28"/>
              </w:rPr>
              <w:t>Дополнительный Протокол</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accede to the document</w:t>
            </w:r>
          </w:p>
        </w:tc>
        <w:tc>
          <w:tcPr>
            <w:tcW w:w="4786" w:type="dxa"/>
          </w:tcPr>
          <w:p w:rsidR="00AA52C1" w:rsidRDefault="00AA52C1" w:rsidP="00225B72">
            <w:pPr>
              <w:rPr>
                <w:sz w:val="28"/>
                <w:szCs w:val="28"/>
              </w:rPr>
            </w:pPr>
            <w:r>
              <w:rPr>
                <w:sz w:val="28"/>
                <w:szCs w:val="28"/>
              </w:rPr>
              <w:t>принять документ</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for the purpose of promoting respect for and observance of human rights and fundamental freedoms for all</w:t>
            </w:r>
          </w:p>
        </w:tc>
        <w:tc>
          <w:tcPr>
            <w:tcW w:w="4786" w:type="dxa"/>
          </w:tcPr>
          <w:p w:rsidR="00AA52C1" w:rsidRDefault="00AA52C1" w:rsidP="00225B72">
            <w:pPr>
              <w:rPr>
                <w:sz w:val="28"/>
                <w:szCs w:val="28"/>
              </w:rPr>
            </w:pPr>
            <w:r>
              <w:rPr>
                <w:sz w:val="28"/>
                <w:szCs w:val="28"/>
              </w:rPr>
              <w:t>с целью повышения уважения и соблюдения прав человека и основных свобод</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w:t>
            </w:r>
            <w:r w:rsidRPr="00DD10D3">
              <w:rPr>
                <w:sz w:val="28"/>
                <w:szCs w:val="28"/>
                <w:lang w:val="en-US"/>
              </w:rPr>
              <w:t>o meet annually</w:t>
            </w:r>
          </w:p>
        </w:tc>
        <w:tc>
          <w:tcPr>
            <w:tcW w:w="4786" w:type="dxa"/>
          </w:tcPr>
          <w:p w:rsidR="00AA52C1" w:rsidRDefault="00AA52C1" w:rsidP="00225B72">
            <w:pPr>
              <w:rPr>
                <w:sz w:val="28"/>
                <w:szCs w:val="28"/>
              </w:rPr>
            </w:pPr>
            <w:r>
              <w:rPr>
                <w:sz w:val="28"/>
                <w:szCs w:val="28"/>
              </w:rPr>
              <w:t>созвать ч-л. Ежегодно</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 – to be composed of</w:t>
            </w:r>
          </w:p>
        </w:tc>
        <w:tc>
          <w:tcPr>
            <w:tcW w:w="4786" w:type="dxa"/>
          </w:tcPr>
          <w:p w:rsidR="00AA52C1" w:rsidRDefault="00AA52C1" w:rsidP="00225B72">
            <w:pPr>
              <w:rPr>
                <w:sz w:val="28"/>
                <w:szCs w:val="28"/>
              </w:rPr>
            </w:pPr>
            <w:r>
              <w:rPr>
                <w:sz w:val="28"/>
                <w:szCs w:val="28"/>
              </w:rPr>
              <w:t>состоять из …</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subsidiary bodies </w:t>
            </w:r>
          </w:p>
        </w:tc>
        <w:tc>
          <w:tcPr>
            <w:tcW w:w="4786" w:type="dxa"/>
          </w:tcPr>
          <w:p w:rsidR="00AA52C1" w:rsidRDefault="00AA52C1" w:rsidP="00225B72">
            <w:pPr>
              <w:rPr>
                <w:sz w:val="28"/>
                <w:szCs w:val="28"/>
              </w:rPr>
            </w:pPr>
            <w:r>
              <w:rPr>
                <w:sz w:val="28"/>
                <w:szCs w:val="28"/>
              </w:rPr>
              <w:t>вспомогательные органы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Prevention of Discrimination and Protection of Minorities</w:t>
            </w:r>
          </w:p>
        </w:tc>
        <w:tc>
          <w:tcPr>
            <w:tcW w:w="4786" w:type="dxa"/>
          </w:tcPr>
          <w:p w:rsidR="00AA52C1" w:rsidRDefault="00AA52C1" w:rsidP="00225B72">
            <w:pPr>
              <w:rPr>
                <w:sz w:val="28"/>
                <w:szCs w:val="28"/>
              </w:rPr>
            </w:pPr>
            <w:r>
              <w:rPr>
                <w:sz w:val="28"/>
                <w:szCs w:val="28"/>
              </w:rPr>
              <w:t>предотвращение дискриминации и защита меньшинств</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prepare draft resolutions and decisions for consideration by - </w:t>
            </w:r>
          </w:p>
        </w:tc>
        <w:tc>
          <w:tcPr>
            <w:tcW w:w="4786" w:type="dxa"/>
          </w:tcPr>
          <w:p w:rsidR="00AA52C1" w:rsidRDefault="00AA52C1" w:rsidP="00225B72">
            <w:pPr>
              <w:rPr>
                <w:sz w:val="28"/>
                <w:szCs w:val="28"/>
              </w:rPr>
            </w:pPr>
            <w:r>
              <w:rPr>
                <w:sz w:val="28"/>
                <w:szCs w:val="28"/>
              </w:rPr>
              <w:t>готовить проекты резолюций и решений для рассмотрения</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implementation of human rights</w:t>
            </w:r>
          </w:p>
        </w:tc>
        <w:tc>
          <w:tcPr>
            <w:tcW w:w="4786" w:type="dxa"/>
          </w:tcPr>
          <w:p w:rsidR="00AA52C1" w:rsidRDefault="00AA52C1" w:rsidP="00225B72">
            <w:pPr>
              <w:rPr>
                <w:sz w:val="28"/>
                <w:szCs w:val="28"/>
              </w:rPr>
            </w:pPr>
            <w:r>
              <w:rPr>
                <w:sz w:val="28"/>
                <w:szCs w:val="28"/>
              </w:rPr>
              <w:t>соблюдение прав человека</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receive complaint from states </w:t>
            </w:r>
          </w:p>
        </w:tc>
        <w:tc>
          <w:tcPr>
            <w:tcW w:w="4786" w:type="dxa"/>
          </w:tcPr>
          <w:p w:rsidR="00AA52C1" w:rsidRDefault="00AA52C1" w:rsidP="00225B72">
            <w:pPr>
              <w:rPr>
                <w:sz w:val="28"/>
                <w:szCs w:val="28"/>
              </w:rPr>
            </w:pPr>
            <w:r>
              <w:rPr>
                <w:sz w:val="28"/>
                <w:szCs w:val="28"/>
              </w:rPr>
              <w:t>получать жалобы от государств</w:t>
            </w:r>
          </w:p>
        </w:tc>
      </w:tr>
    </w:tbl>
    <w:p w:rsidR="00AA52C1" w:rsidRPr="008F68FC" w:rsidRDefault="00AA52C1" w:rsidP="00AA52C1">
      <w:pPr>
        <w:rPr>
          <w:rFonts w:ascii="Times New Roman" w:hAnsi="Times New Roman" w:cs="Times New Roman"/>
          <w:sz w:val="28"/>
          <w:szCs w:val="28"/>
        </w:rPr>
      </w:pPr>
    </w:p>
    <w:p w:rsidR="00AA52C1" w:rsidRPr="00C45AB1" w:rsidRDefault="00AA52C1" w:rsidP="00AA52C1">
      <w:pPr>
        <w:pStyle w:val="a4"/>
        <w:rPr>
          <w:rFonts w:ascii="Times New Roman" w:hAnsi="Times New Roman" w:cs="Times New Roman"/>
          <w:sz w:val="28"/>
          <w:szCs w:val="28"/>
        </w:rPr>
      </w:pPr>
    </w:p>
    <w:p w:rsidR="00AA52C1" w:rsidRDefault="00AA52C1" w:rsidP="00AA52C1">
      <w:pPr>
        <w:pStyle w:val="a4"/>
        <w:ind w:left="0"/>
        <w:rPr>
          <w:rFonts w:ascii="Times New Roman" w:hAnsi="Times New Roman" w:cs="Times New Roman"/>
          <w:b/>
          <w:sz w:val="28"/>
          <w:szCs w:val="28"/>
        </w:rPr>
      </w:pPr>
      <w:r w:rsidRPr="00C45AB1">
        <w:rPr>
          <w:rFonts w:ascii="Times New Roman" w:hAnsi="Times New Roman" w:cs="Times New Roman"/>
          <w:b/>
          <w:sz w:val="28"/>
          <w:szCs w:val="28"/>
        </w:rPr>
        <w:tab/>
      </w:r>
      <w:r w:rsidRPr="00C45AB1">
        <w:rPr>
          <w:rFonts w:ascii="Times New Roman" w:hAnsi="Times New Roman" w:cs="Times New Roman"/>
          <w:b/>
          <w:sz w:val="28"/>
          <w:szCs w:val="28"/>
        </w:rPr>
        <w:tab/>
      </w:r>
      <w:r w:rsidRPr="00C45AB1">
        <w:rPr>
          <w:rFonts w:ascii="Times New Roman" w:hAnsi="Times New Roman" w:cs="Times New Roman"/>
          <w:b/>
          <w:sz w:val="28"/>
          <w:szCs w:val="28"/>
        </w:rPr>
        <w:tab/>
        <w:t xml:space="preserve"> </w:t>
      </w: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r>
        <w:rPr>
          <w:rFonts w:ascii="Times New Roman" w:hAnsi="Times New Roman" w:cs="Times New Roman"/>
          <w:b/>
          <w:sz w:val="28"/>
          <w:szCs w:val="28"/>
        </w:rPr>
        <w:t xml:space="preserve">Тема № 2.  Международные организацию ООН. </w:t>
      </w:r>
    </w:p>
    <w:tbl>
      <w:tblPr>
        <w:tblStyle w:val="a3"/>
        <w:tblW w:w="0" w:type="auto"/>
        <w:tblLook w:val="04A0" w:firstRow="1" w:lastRow="0" w:firstColumn="1" w:lastColumn="0" w:noHBand="0" w:noVBand="1"/>
      </w:tblPr>
      <w:tblGrid>
        <w:gridCol w:w="4785"/>
        <w:gridCol w:w="4786"/>
      </w:tblGrid>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to subscribe to the purposes of the UN</w:t>
            </w:r>
          </w:p>
        </w:tc>
        <w:tc>
          <w:tcPr>
            <w:tcW w:w="4786" w:type="dxa"/>
          </w:tcPr>
          <w:p w:rsidR="00AA52C1" w:rsidRPr="00EB13BC" w:rsidRDefault="00AA52C1" w:rsidP="00225B72">
            <w:pPr>
              <w:pStyle w:val="a4"/>
              <w:ind w:left="35"/>
              <w:rPr>
                <w:sz w:val="28"/>
                <w:szCs w:val="28"/>
              </w:rPr>
            </w:pPr>
            <w:r>
              <w:rPr>
                <w:sz w:val="28"/>
                <w:szCs w:val="28"/>
              </w:rPr>
              <w:t>одобрять цели ООН</w:t>
            </w:r>
          </w:p>
        </w:tc>
      </w:tr>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take effective collective measures - </w:t>
            </w:r>
          </w:p>
        </w:tc>
        <w:tc>
          <w:tcPr>
            <w:tcW w:w="4786" w:type="dxa"/>
          </w:tcPr>
          <w:p w:rsidR="00AA52C1" w:rsidRPr="00EB13BC" w:rsidRDefault="00AA52C1" w:rsidP="00225B72">
            <w:pPr>
              <w:pStyle w:val="a4"/>
              <w:ind w:left="35"/>
              <w:rPr>
                <w:sz w:val="28"/>
                <w:szCs w:val="28"/>
              </w:rPr>
            </w:pPr>
            <w:r>
              <w:rPr>
                <w:sz w:val="28"/>
                <w:szCs w:val="28"/>
              </w:rPr>
              <w:t>принимать эффективные коллективные меры;</w:t>
            </w:r>
          </w:p>
        </w:tc>
      </w:tr>
      <w:tr w:rsidR="00AA52C1" w:rsidRPr="000D1BA7"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the prevention and removal of threats to the peace</w:t>
            </w:r>
          </w:p>
        </w:tc>
        <w:tc>
          <w:tcPr>
            <w:tcW w:w="4786" w:type="dxa"/>
          </w:tcPr>
          <w:p w:rsidR="00AA52C1" w:rsidRPr="000D1BA7" w:rsidRDefault="00AA52C1" w:rsidP="00225B72">
            <w:pPr>
              <w:pStyle w:val="a4"/>
              <w:ind w:left="35"/>
              <w:rPr>
                <w:sz w:val="28"/>
                <w:szCs w:val="28"/>
              </w:rPr>
            </w:pPr>
            <w:r w:rsidRPr="000D1BA7">
              <w:rPr>
                <w:sz w:val="28"/>
                <w:szCs w:val="28"/>
              </w:rPr>
              <w:t>Предотвращение и устранение угрозы миру;</w:t>
            </w:r>
          </w:p>
        </w:tc>
      </w:tr>
      <w:tr w:rsidR="00AA52C1" w:rsidRPr="000D1BA7" w:rsidTr="00225B72">
        <w:tc>
          <w:tcPr>
            <w:tcW w:w="4785" w:type="dxa"/>
          </w:tcPr>
          <w:p w:rsidR="00AA52C1" w:rsidRPr="000D1BA7" w:rsidRDefault="00AA52C1" w:rsidP="00AA52C1">
            <w:pPr>
              <w:pStyle w:val="a4"/>
              <w:numPr>
                <w:ilvl w:val="0"/>
                <w:numId w:val="5"/>
              </w:numPr>
              <w:spacing w:after="0" w:line="240" w:lineRule="auto"/>
              <w:ind w:left="142" w:hanging="218"/>
              <w:rPr>
                <w:sz w:val="28"/>
                <w:szCs w:val="28"/>
                <w:lang w:val="en-US"/>
              </w:rPr>
            </w:pPr>
            <w:r w:rsidRPr="000D1BA7">
              <w:rPr>
                <w:sz w:val="28"/>
                <w:szCs w:val="28"/>
                <w:lang w:val="en-US"/>
              </w:rPr>
              <w:t>to suppression of the acts aggression or other breaches of the peace</w:t>
            </w:r>
          </w:p>
        </w:tc>
        <w:tc>
          <w:tcPr>
            <w:tcW w:w="4786" w:type="dxa"/>
          </w:tcPr>
          <w:p w:rsidR="00AA52C1" w:rsidRPr="000D1BA7" w:rsidRDefault="00AA52C1" w:rsidP="00225B72">
            <w:pPr>
              <w:pStyle w:val="a4"/>
              <w:ind w:left="35"/>
              <w:rPr>
                <w:sz w:val="28"/>
                <w:szCs w:val="28"/>
              </w:rPr>
            </w:pPr>
            <w:r w:rsidRPr="000D1BA7">
              <w:rPr>
                <w:sz w:val="28"/>
                <w:szCs w:val="28"/>
              </w:rPr>
              <w:t xml:space="preserve">подавление актов агрессии и других нарушений мира; </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adjust or settle international disputes</w:t>
            </w:r>
          </w:p>
        </w:tc>
        <w:tc>
          <w:tcPr>
            <w:tcW w:w="4786" w:type="dxa"/>
          </w:tcPr>
          <w:p w:rsidR="00AA52C1" w:rsidRPr="000D1BA7" w:rsidRDefault="00AA52C1" w:rsidP="00225B72">
            <w:pPr>
              <w:pStyle w:val="a4"/>
              <w:ind w:left="35"/>
              <w:rPr>
                <w:sz w:val="28"/>
                <w:szCs w:val="28"/>
              </w:rPr>
            </w:pPr>
            <w:r w:rsidRPr="000D1BA7">
              <w:rPr>
                <w:sz w:val="28"/>
                <w:szCs w:val="28"/>
              </w:rPr>
              <w:t xml:space="preserve">улаживать </w:t>
            </w:r>
            <w:proofErr w:type="spellStart"/>
            <w:r w:rsidRPr="000D1BA7">
              <w:rPr>
                <w:sz w:val="28"/>
                <w:szCs w:val="28"/>
              </w:rPr>
              <w:t>междунар</w:t>
            </w:r>
            <w:proofErr w:type="spellEnd"/>
            <w:r w:rsidRPr="000D1BA7">
              <w:rPr>
                <w:sz w:val="28"/>
                <w:szCs w:val="28"/>
              </w:rPr>
              <w:t>. разногласия</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in promoting</w:t>
            </w:r>
            <w:r w:rsidRPr="00585A25">
              <w:rPr>
                <w:sz w:val="28"/>
                <w:szCs w:val="28"/>
                <w:lang w:val="en-US"/>
              </w:rPr>
              <w:t>,</w:t>
            </w:r>
            <w:r>
              <w:rPr>
                <w:sz w:val="28"/>
                <w:szCs w:val="28"/>
                <w:lang w:val="en-US"/>
              </w:rPr>
              <w:t xml:space="preserve"> encouraging respect for human rights</w:t>
            </w:r>
            <w:r w:rsidRPr="00585A25">
              <w:rPr>
                <w:sz w:val="28"/>
                <w:szCs w:val="28"/>
                <w:lang w:val="en-US"/>
              </w:rPr>
              <w:t>,</w:t>
            </w:r>
            <w:r>
              <w:rPr>
                <w:sz w:val="28"/>
                <w:szCs w:val="28"/>
                <w:lang w:val="en-US"/>
              </w:rPr>
              <w:t xml:space="preserve"> fundamental</w:t>
            </w:r>
            <w:r w:rsidRPr="00585A25">
              <w:rPr>
                <w:sz w:val="28"/>
                <w:szCs w:val="28"/>
                <w:lang w:val="en-US"/>
              </w:rPr>
              <w:t xml:space="preserve"> </w:t>
            </w:r>
            <w:r>
              <w:rPr>
                <w:sz w:val="28"/>
                <w:szCs w:val="28"/>
                <w:lang w:val="en-US"/>
              </w:rPr>
              <w:t>freedoms</w:t>
            </w:r>
          </w:p>
        </w:tc>
        <w:tc>
          <w:tcPr>
            <w:tcW w:w="4786" w:type="dxa"/>
          </w:tcPr>
          <w:p w:rsidR="00AA52C1" w:rsidRPr="000D1BA7" w:rsidRDefault="00AA52C1" w:rsidP="00225B72">
            <w:pPr>
              <w:pStyle w:val="a4"/>
              <w:ind w:left="35"/>
              <w:rPr>
                <w:sz w:val="28"/>
                <w:szCs w:val="28"/>
              </w:rPr>
            </w:pPr>
            <w:r w:rsidRPr="000D1BA7">
              <w:rPr>
                <w:sz w:val="28"/>
                <w:szCs w:val="28"/>
              </w:rPr>
              <w:t>в обеспечении уважения к правам человека и основным свободам;</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proofErr w:type="gramStart"/>
            <w:r>
              <w:rPr>
                <w:sz w:val="28"/>
                <w:szCs w:val="28"/>
                <w:lang w:val="en-US"/>
              </w:rPr>
              <w:t>without</w:t>
            </w:r>
            <w:proofErr w:type="gramEnd"/>
            <w:r>
              <w:rPr>
                <w:sz w:val="28"/>
                <w:szCs w:val="28"/>
                <w:lang w:val="en-US"/>
              </w:rPr>
              <w:t xml:space="preserve"> distinction as to (race, sex..)</w:t>
            </w:r>
          </w:p>
        </w:tc>
        <w:tc>
          <w:tcPr>
            <w:tcW w:w="4786" w:type="dxa"/>
          </w:tcPr>
          <w:p w:rsidR="00AA52C1" w:rsidRPr="000D1BA7" w:rsidRDefault="00AA52C1" w:rsidP="00225B72">
            <w:pPr>
              <w:pStyle w:val="a4"/>
              <w:ind w:left="35"/>
              <w:rPr>
                <w:sz w:val="28"/>
                <w:szCs w:val="28"/>
              </w:rPr>
            </w:pPr>
            <w:r w:rsidRPr="000D1BA7">
              <w:rPr>
                <w:sz w:val="28"/>
                <w:szCs w:val="28"/>
              </w:rPr>
              <w:t>независимо от (расы, пола…)</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fulfil in good faith all the obligations assumed by …</w:t>
            </w:r>
          </w:p>
        </w:tc>
        <w:tc>
          <w:tcPr>
            <w:tcW w:w="4786" w:type="dxa"/>
          </w:tcPr>
          <w:p w:rsidR="00AA52C1" w:rsidRPr="000D1BA7" w:rsidRDefault="00AA52C1" w:rsidP="00225B72">
            <w:pPr>
              <w:pStyle w:val="a4"/>
              <w:ind w:left="35"/>
              <w:rPr>
                <w:sz w:val="28"/>
                <w:szCs w:val="28"/>
              </w:rPr>
            </w:pPr>
            <w:r>
              <w:rPr>
                <w:sz w:val="28"/>
                <w:szCs w:val="28"/>
              </w:rPr>
              <w:t xml:space="preserve">добросовестное выполнение принятых на себя обязательств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not to intervene in matters within the domestic jurisdiction</w:t>
            </w:r>
          </w:p>
        </w:tc>
        <w:tc>
          <w:tcPr>
            <w:tcW w:w="4786" w:type="dxa"/>
          </w:tcPr>
          <w:p w:rsidR="00AA52C1" w:rsidRPr="000D1BA7" w:rsidRDefault="00AA52C1" w:rsidP="00225B72">
            <w:pPr>
              <w:pStyle w:val="a4"/>
              <w:ind w:left="35"/>
              <w:rPr>
                <w:sz w:val="28"/>
                <w:szCs w:val="28"/>
              </w:rPr>
            </w:pPr>
            <w:r>
              <w:rPr>
                <w:sz w:val="28"/>
                <w:szCs w:val="28"/>
              </w:rPr>
              <w:t xml:space="preserve">не вмешиваться в дела по существу входящие во внутреннюю компетенцию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refrain from giving assistance </w:t>
            </w:r>
          </w:p>
        </w:tc>
        <w:tc>
          <w:tcPr>
            <w:tcW w:w="4786" w:type="dxa"/>
          </w:tcPr>
          <w:p w:rsidR="00AA52C1" w:rsidRPr="000D1BA7" w:rsidRDefault="00AA52C1" w:rsidP="00225B72">
            <w:pPr>
              <w:pStyle w:val="a4"/>
              <w:ind w:left="35"/>
              <w:rPr>
                <w:sz w:val="28"/>
                <w:szCs w:val="28"/>
              </w:rPr>
            </w:pPr>
            <w:r w:rsidRPr="000D1BA7">
              <w:rPr>
                <w:sz w:val="28"/>
                <w:szCs w:val="28"/>
              </w:rPr>
              <w:t xml:space="preserve">воздерживаться от оказания помощи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miscellaneous provisions</w:t>
            </w:r>
          </w:p>
        </w:tc>
        <w:tc>
          <w:tcPr>
            <w:tcW w:w="4786" w:type="dxa"/>
          </w:tcPr>
          <w:p w:rsidR="00AA52C1" w:rsidRPr="000D1BA7" w:rsidRDefault="00AA52C1" w:rsidP="00225B72">
            <w:pPr>
              <w:pStyle w:val="a4"/>
              <w:ind w:left="35"/>
              <w:rPr>
                <w:sz w:val="28"/>
                <w:szCs w:val="28"/>
              </w:rPr>
            </w:pPr>
            <w:r w:rsidRPr="000D1BA7">
              <w:rPr>
                <w:sz w:val="28"/>
                <w:szCs w:val="28"/>
              </w:rPr>
              <w:t>прочие положения</w:t>
            </w:r>
          </w:p>
        </w:tc>
      </w:tr>
      <w:tr w:rsidR="00AA52C1" w:rsidRPr="000D1BA7"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transitional security arrangements</w:t>
            </w:r>
          </w:p>
        </w:tc>
        <w:tc>
          <w:tcPr>
            <w:tcW w:w="4786" w:type="dxa"/>
          </w:tcPr>
          <w:p w:rsidR="00AA52C1" w:rsidRPr="000D1BA7" w:rsidRDefault="00AA52C1" w:rsidP="00225B72">
            <w:pPr>
              <w:pStyle w:val="a4"/>
              <w:ind w:left="35"/>
              <w:rPr>
                <w:sz w:val="28"/>
                <w:szCs w:val="28"/>
              </w:rPr>
            </w:pPr>
            <w:r>
              <w:rPr>
                <w:sz w:val="28"/>
                <w:szCs w:val="28"/>
              </w:rPr>
              <w:t xml:space="preserve">меры безопасности во время переходного периода </w:t>
            </w:r>
          </w:p>
        </w:tc>
      </w:tr>
      <w:tr w:rsidR="00AA52C1" w:rsidRPr="000D1BA7"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take a preventive or enforcement action</w:t>
            </w:r>
          </w:p>
        </w:tc>
        <w:tc>
          <w:tcPr>
            <w:tcW w:w="4786" w:type="dxa"/>
          </w:tcPr>
          <w:p w:rsidR="00AA52C1" w:rsidRPr="000D1BA7" w:rsidRDefault="00AA52C1" w:rsidP="00225B72">
            <w:pPr>
              <w:pStyle w:val="a4"/>
              <w:ind w:left="35"/>
              <w:rPr>
                <w:sz w:val="28"/>
                <w:szCs w:val="28"/>
              </w:rPr>
            </w:pPr>
            <w:r w:rsidRPr="000D1BA7">
              <w:rPr>
                <w:sz w:val="28"/>
                <w:szCs w:val="28"/>
              </w:rPr>
              <w:t>предпринимать действия превентивного или принудительного характера;</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violate persistently the principles of the Charter</w:t>
            </w:r>
          </w:p>
        </w:tc>
        <w:tc>
          <w:tcPr>
            <w:tcW w:w="4786" w:type="dxa"/>
          </w:tcPr>
          <w:p w:rsidR="00AA52C1" w:rsidRPr="000D1BA7" w:rsidRDefault="00AA52C1" w:rsidP="00225B72">
            <w:pPr>
              <w:pStyle w:val="a4"/>
              <w:ind w:left="35"/>
              <w:rPr>
                <w:sz w:val="28"/>
                <w:szCs w:val="28"/>
              </w:rPr>
            </w:pPr>
            <w:r w:rsidRPr="000D1BA7">
              <w:rPr>
                <w:sz w:val="28"/>
                <w:szCs w:val="28"/>
              </w:rPr>
              <w:t xml:space="preserve">неоднократно нарушать принципы устава; </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w:t>
            </w:r>
            <w:proofErr w:type="spellStart"/>
            <w:r>
              <w:rPr>
                <w:sz w:val="28"/>
                <w:szCs w:val="28"/>
                <w:lang w:val="en-US"/>
              </w:rPr>
              <w:t>imgair</w:t>
            </w:r>
            <w:proofErr w:type="spellEnd"/>
            <w:r>
              <w:rPr>
                <w:sz w:val="28"/>
                <w:szCs w:val="28"/>
                <w:lang w:val="en-US"/>
              </w:rPr>
              <w:t xml:space="preserve"> the general welfare - </w:t>
            </w:r>
          </w:p>
        </w:tc>
        <w:tc>
          <w:tcPr>
            <w:tcW w:w="4786" w:type="dxa"/>
          </w:tcPr>
          <w:p w:rsidR="00AA52C1" w:rsidRPr="001669DA" w:rsidRDefault="00AA52C1" w:rsidP="00225B72">
            <w:pPr>
              <w:pStyle w:val="a4"/>
              <w:ind w:left="35"/>
              <w:rPr>
                <w:sz w:val="28"/>
                <w:szCs w:val="28"/>
              </w:rPr>
            </w:pPr>
            <w:r w:rsidRPr="001669DA">
              <w:rPr>
                <w:sz w:val="28"/>
                <w:szCs w:val="28"/>
              </w:rPr>
              <w:t xml:space="preserve">нарушать общее благополучие </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a member in arrears in the payment of its financial contributions to …</w:t>
            </w:r>
          </w:p>
        </w:tc>
        <w:tc>
          <w:tcPr>
            <w:tcW w:w="4786" w:type="dxa"/>
          </w:tcPr>
          <w:p w:rsidR="00AA52C1" w:rsidRPr="001669DA" w:rsidRDefault="00AA52C1" w:rsidP="00225B72">
            <w:pPr>
              <w:pStyle w:val="a4"/>
              <w:ind w:left="35"/>
              <w:rPr>
                <w:sz w:val="28"/>
                <w:szCs w:val="28"/>
              </w:rPr>
            </w:pPr>
            <w:r w:rsidRPr="001669DA">
              <w:rPr>
                <w:sz w:val="28"/>
                <w:szCs w:val="28"/>
              </w:rPr>
              <w:t>член ООН, имеющий задолженность по уплате взносов в</w:t>
            </w:r>
            <w:proofErr w:type="gramStart"/>
            <w:r w:rsidRPr="001669DA">
              <w:rPr>
                <w:sz w:val="28"/>
                <w:szCs w:val="28"/>
              </w:rPr>
              <w:t xml:space="preserve"> </w:t>
            </w:r>
            <w:r>
              <w:rPr>
                <w:sz w:val="28"/>
                <w:szCs w:val="28"/>
              </w:rPr>
              <w:t>..</w:t>
            </w:r>
            <w:proofErr w:type="gramEnd"/>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the UN Truce Supervision Organization</w:t>
            </w:r>
          </w:p>
        </w:tc>
        <w:tc>
          <w:tcPr>
            <w:tcW w:w="4786" w:type="dxa"/>
          </w:tcPr>
          <w:p w:rsidR="00AA52C1" w:rsidRPr="001669DA" w:rsidRDefault="00AA52C1" w:rsidP="00225B72">
            <w:pPr>
              <w:pStyle w:val="a4"/>
              <w:ind w:left="35"/>
              <w:rPr>
                <w:sz w:val="28"/>
                <w:szCs w:val="28"/>
              </w:rPr>
            </w:pPr>
            <w:r w:rsidRPr="001669DA">
              <w:rPr>
                <w:sz w:val="28"/>
                <w:szCs w:val="28"/>
              </w:rPr>
              <w:t>орган ООН по наблюдению за выполнением условий перемирия;</w:t>
            </w:r>
          </w:p>
        </w:tc>
      </w:tr>
      <w:tr w:rsidR="00AA52C1" w:rsidRPr="00E42765"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sidRPr="001669DA">
              <w:rPr>
                <w:sz w:val="28"/>
                <w:szCs w:val="28"/>
              </w:rPr>
              <w:t xml:space="preserve"> </w:t>
            </w:r>
            <w:r>
              <w:rPr>
                <w:sz w:val="28"/>
                <w:szCs w:val="28"/>
                <w:lang w:val="en-US"/>
              </w:rPr>
              <w:t>the concurring votes of the permanent members</w:t>
            </w:r>
          </w:p>
        </w:tc>
        <w:tc>
          <w:tcPr>
            <w:tcW w:w="4786" w:type="dxa"/>
          </w:tcPr>
          <w:p w:rsidR="00AA52C1" w:rsidRPr="001669DA" w:rsidRDefault="00AA52C1" w:rsidP="00225B72">
            <w:pPr>
              <w:pStyle w:val="a4"/>
              <w:ind w:left="35"/>
              <w:rPr>
                <w:sz w:val="28"/>
                <w:szCs w:val="28"/>
              </w:rPr>
            </w:pPr>
            <w:r w:rsidRPr="001669DA">
              <w:rPr>
                <w:sz w:val="28"/>
                <w:szCs w:val="28"/>
              </w:rPr>
              <w:t>единодушное мнение постоянных членов</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Preventive diplomacy</w:t>
            </w:r>
          </w:p>
        </w:tc>
        <w:tc>
          <w:tcPr>
            <w:tcW w:w="4786" w:type="dxa"/>
          </w:tcPr>
          <w:p w:rsidR="00AA52C1" w:rsidRPr="001669DA" w:rsidRDefault="00AA52C1" w:rsidP="00225B72">
            <w:pPr>
              <w:pStyle w:val="a4"/>
              <w:ind w:left="35"/>
              <w:rPr>
                <w:sz w:val="28"/>
                <w:szCs w:val="28"/>
              </w:rPr>
            </w:pPr>
            <w:r w:rsidRPr="001669DA">
              <w:rPr>
                <w:sz w:val="28"/>
                <w:szCs w:val="28"/>
              </w:rPr>
              <w:t>действия по предотвращению спора между сторонами, недопущение перехода спора в конфликт;</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Peacemaking</w:t>
            </w:r>
          </w:p>
        </w:tc>
        <w:tc>
          <w:tcPr>
            <w:tcW w:w="4786" w:type="dxa"/>
          </w:tcPr>
          <w:p w:rsidR="00AA52C1" w:rsidRPr="001669DA" w:rsidRDefault="00AA52C1" w:rsidP="00225B72">
            <w:pPr>
              <w:pStyle w:val="a4"/>
              <w:ind w:left="35"/>
              <w:rPr>
                <w:sz w:val="28"/>
                <w:szCs w:val="28"/>
              </w:rPr>
            </w:pPr>
            <w:r w:rsidRPr="001669DA">
              <w:rPr>
                <w:sz w:val="28"/>
                <w:szCs w:val="28"/>
              </w:rPr>
              <w:t xml:space="preserve">Миротворчество, достижение согласия между враждующими сторонами мирными способами; </w:t>
            </w:r>
          </w:p>
        </w:tc>
      </w:tr>
      <w:tr w:rsidR="00AA52C1" w:rsidRPr="001669DA" w:rsidTr="00225B72">
        <w:tc>
          <w:tcPr>
            <w:tcW w:w="4785" w:type="dxa"/>
          </w:tcPr>
          <w:p w:rsidR="00AA52C1" w:rsidRPr="00EB13BC"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Peacekeeping - </w:t>
            </w:r>
          </w:p>
        </w:tc>
        <w:tc>
          <w:tcPr>
            <w:tcW w:w="4786" w:type="dxa"/>
          </w:tcPr>
          <w:p w:rsidR="00AA52C1" w:rsidRPr="001669DA" w:rsidRDefault="00AA52C1" w:rsidP="00225B72">
            <w:pPr>
              <w:pStyle w:val="a4"/>
              <w:ind w:left="35"/>
              <w:rPr>
                <w:sz w:val="28"/>
                <w:szCs w:val="28"/>
              </w:rPr>
            </w:pPr>
            <w:r w:rsidRPr="001669DA">
              <w:rPr>
                <w:sz w:val="28"/>
                <w:szCs w:val="28"/>
              </w:rPr>
              <w:t>действия, направленные на укрепление мира с целью предотвращения возникновения конфликтов;</w:t>
            </w:r>
          </w:p>
        </w:tc>
      </w:tr>
    </w:tbl>
    <w:p w:rsidR="00AA52C1" w:rsidRPr="001669DA" w:rsidRDefault="00AA52C1" w:rsidP="00AA52C1">
      <w:pPr>
        <w:pStyle w:val="a4"/>
        <w:ind w:left="284"/>
        <w:rPr>
          <w:rFonts w:ascii="Times New Roman" w:hAnsi="Times New Roman" w:cs="Times New Roman"/>
          <w:b/>
          <w:sz w:val="28"/>
          <w:szCs w:val="28"/>
        </w:rPr>
      </w:pPr>
      <w:r>
        <w:rPr>
          <w:rFonts w:ascii="Times New Roman" w:hAnsi="Times New Roman" w:cs="Times New Roman"/>
          <w:b/>
          <w:sz w:val="28"/>
          <w:szCs w:val="28"/>
        </w:rPr>
        <w:t>Тема №3. НАТО в обеспечении международной безопасности.</w:t>
      </w:r>
    </w:p>
    <w:tbl>
      <w:tblPr>
        <w:tblStyle w:val="a3"/>
        <w:tblW w:w="0" w:type="auto"/>
        <w:tblInd w:w="284" w:type="dxa"/>
        <w:tblLook w:val="04A0" w:firstRow="1" w:lastRow="0" w:firstColumn="1" w:lastColumn="0" w:noHBand="0" w:noVBand="1"/>
      </w:tblPr>
      <w:tblGrid>
        <w:gridCol w:w="4627"/>
        <w:gridCol w:w="4660"/>
      </w:tblGrid>
      <w:tr w:rsidR="00AA52C1" w:rsidRPr="00585A25"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to accede to the treaty</w:t>
            </w:r>
          </w:p>
        </w:tc>
        <w:tc>
          <w:tcPr>
            <w:tcW w:w="4786" w:type="dxa"/>
          </w:tcPr>
          <w:p w:rsidR="00AA52C1" w:rsidRPr="004F17F7" w:rsidRDefault="00AA52C1" w:rsidP="00225B72">
            <w:pPr>
              <w:pStyle w:val="a4"/>
              <w:ind w:left="142"/>
              <w:rPr>
                <w:sz w:val="28"/>
                <w:szCs w:val="28"/>
              </w:rPr>
            </w:pPr>
            <w:r>
              <w:rPr>
                <w:sz w:val="28"/>
                <w:szCs w:val="28"/>
              </w:rPr>
              <w:t xml:space="preserve">вступить, принять, договор </w:t>
            </w:r>
          </w:p>
        </w:tc>
      </w:tr>
      <w:tr w:rsidR="00AA52C1" w:rsidRPr="004210D7"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safeguard the freedom, common heritage and civilization  </w:t>
            </w:r>
          </w:p>
        </w:tc>
        <w:tc>
          <w:tcPr>
            <w:tcW w:w="4786" w:type="dxa"/>
          </w:tcPr>
          <w:p w:rsidR="00AA52C1" w:rsidRPr="004210D7" w:rsidRDefault="00AA52C1" w:rsidP="00225B72">
            <w:pPr>
              <w:pStyle w:val="a4"/>
              <w:ind w:left="142"/>
              <w:rPr>
                <w:sz w:val="28"/>
                <w:szCs w:val="28"/>
              </w:rPr>
            </w:pPr>
            <w:r>
              <w:rPr>
                <w:sz w:val="28"/>
                <w:szCs w:val="28"/>
              </w:rPr>
              <w:t xml:space="preserve">защищать свободу, общее наследие и цивилизацию </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an armed attack</w:t>
            </w:r>
          </w:p>
        </w:tc>
        <w:tc>
          <w:tcPr>
            <w:tcW w:w="4786" w:type="dxa"/>
          </w:tcPr>
          <w:p w:rsidR="00AA52C1" w:rsidRPr="004210D7" w:rsidRDefault="00AA52C1" w:rsidP="00225B72">
            <w:pPr>
              <w:pStyle w:val="a4"/>
              <w:ind w:left="142"/>
              <w:rPr>
                <w:sz w:val="28"/>
                <w:szCs w:val="28"/>
              </w:rPr>
            </w:pPr>
            <w:r>
              <w:rPr>
                <w:sz w:val="28"/>
                <w:szCs w:val="28"/>
              </w:rPr>
              <w:t>военное нападение</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Partnership for Peace</w:t>
            </w:r>
          </w:p>
        </w:tc>
        <w:tc>
          <w:tcPr>
            <w:tcW w:w="4786" w:type="dxa"/>
          </w:tcPr>
          <w:p w:rsidR="00AA52C1" w:rsidRPr="009537AD" w:rsidRDefault="00AA52C1" w:rsidP="00225B72">
            <w:pPr>
              <w:pStyle w:val="a4"/>
              <w:ind w:left="142"/>
              <w:rPr>
                <w:sz w:val="28"/>
                <w:szCs w:val="28"/>
              </w:rPr>
            </w:pPr>
            <w:r w:rsidRPr="009537AD">
              <w:rPr>
                <w:sz w:val="28"/>
                <w:szCs w:val="28"/>
              </w:rPr>
              <w:t>партнерство во имя мира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NACC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С</w:t>
            </w:r>
            <w:r w:rsidRPr="009537AD">
              <w:rPr>
                <w:sz w:val="28"/>
                <w:szCs w:val="28"/>
              </w:rPr>
              <w:t>еверо –</w:t>
            </w:r>
            <w:r>
              <w:rPr>
                <w:sz w:val="28"/>
                <w:szCs w:val="28"/>
              </w:rPr>
              <w:t xml:space="preserve"> А</w:t>
            </w:r>
            <w:r w:rsidRPr="009537AD">
              <w:rPr>
                <w:sz w:val="28"/>
                <w:szCs w:val="28"/>
              </w:rPr>
              <w:t>тлантического сотрудничества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maintain and develop collective defense capacity</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оддерживать и развивать коллективную обороноспособность</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EACC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Е</w:t>
            </w:r>
            <w:r w:rsidRPr="009537AD">
              <w:rPr>
                <w:sz w:val="28"/>
                <w:szCs w:val="28"/>
              </w:rPr>
              <w:t>вро – атлантического сотрудничества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withdraw from the treaty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ыйти из договора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prevent tree proliferation of WMDs</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редотвращать распространение оружия массового уничтожения</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the NATO – Russia Permanent Joint Council (May, 1997)</w:t>
            </w:r>
          </w:p>
        </w:tc>
        <w:tc>
          <w:tcPr>
            <w:tcW w:w="4786" w:type="dxa"/>
          </w:tcPr>
          <w:p w:rsidR="00AA52C1" w:rsidRPr="009537AD" w:rsidRDefault="00AA52C1" w:rsidP="00225B72">
            <w:pPr>
              <w:pStyle w:val="a4"/>
              <w:ind w:left="142"/>
              <w:rPr>
                <w:sz w:val="28"/>
                <w:szCs w:val="28"/>
              </w:rPr>
            </w:pPr>
            <w:r w:rsidRPr="009537AD">
              <w:rPr>
                <w:sz w:val="28"/>
                <w:szCs w:val="28"/>
              </w:rPr>
              <w:t>Постоянный</w:t>
            </w:r>
            <w:r>
              <w:rPr>
                <w:sz w:val="28"/>
                <w:szCs w:val="28"/>
              </w:rPr>
              <w:t xml:space="preserve"> Совместный С</w:t>
            </w:r>
            <w:r w:rsidRPr="009537AD">
              <w:rPr>
                <w:sz w:val="28"/>
                <w:szCs w:val="28"/>
              </w:rPr>
              <w:t xml:space="preserve">овет НАТО - Россия </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an international peacekeeping role</w:t>
            </w:r>
          </w:p>
        </w:tc>
        <w:tc>
          <w:tcPr>
            <w:tcW w:w="4786" w:type="dxa"/>
          </w:tcPr>
          <w:p w:rsidR="00AA52C1" w:rsidRPr="009537AD" w:rsidRDefault="00AA52C1" w:rsidP="00225B72">
            <w:pPr>
              <w:pStyle w:val="a4"/>
              <w:ind w:left="142"/>
              <w:rPr>
                <w:sz w:val="28"/>
                <w:szCs w:val="28"/>
              </w:rPr>
            </w:pPr>
            <w:r>
              <w:rPr>
                <w:sz w:val="28"/>
                <w:szCs w:val="28"/>
              </w:rPr>
              <w:t>м</w:t>
            </w:r>
            <w:r w:rsidRPr="009537AD">
              <w:rPr>
                <w:sz w:val="28"/>
                <w:szCs w:val="28"/>
              </w:rPr>
              <w:t>еждународная миротворческая роль</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combat civil emergencies</w:t>
            </w:r>
          </w:p>
        </w:tc>
        <w:tc>
          <w:tcPr>
            <w:tcW w:w="4786" w:type="dxa"/>
          </w:tcPr>
          <w:p w:rsidR="00AA52C1" w:rsidRPr="009537AD" w:rsidRDefault="00AA52C1" w:rsidP="00225B72">
            <w:pPr>
              <w:pStyle w:val="a4"/>
              <w:ind w:left="142"/>
              <w:rPr>
                <w:sz w:val="28"/>
                <w:szCs w:val="28"/>
              </w:rPr>
            </w:pPr>
            <w:r>
              <w:rPr>
                <w:sz w:val="28"/>
                <w:szCs w:val="28"/>
              </w:rPr>
              <w:t>и</w:t>
            </w:r>
            <w:r w:rsidRPr="009537AD">
              <w:rPr>
                <w:sz w:val="28"/>
                <w:szCs w:val="28"/>
              </w:rPr>
              <w:t>спользовать гражданские службы в ЧС</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Combined Joint Task Forces</w:t>
            </w:r>
          </w:p>
        </w:tc>
        <w:tc>
          <w:tcPr>
            <w:tcW w:w="4786" w:type="dxa"/>
          </w:tcPr>
          <w:p w:rsidR="00AA52C1" w:rsidRPr="009537AD" w:rsidRDefault="00AA52C1" w:rsidP="00225B72">
            <w:pPr>
              <w:pStyle w:val="a4"/>
              <w:ind w:left="142"/>
              <w:rPr>
                <w:sz w:val="28"/>
                <w:szCs w:val="28"/>
              </w:rPr>
            </w:pPr>
            <w:r w:rsidRPr="009537AD">
              <w:rPr>
                <w:sz w:val="28"/>
                <w:szCs w:val="28"/>
              </w:rPr>
              <w:t>Объединенные Вооруженные Силы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w:t>
            </w:r>
            <w:proofErr w:type="spellStart"/>
            <w:r>
              <w:rPr>
                <w:sz w:val="28"/>
                <w:szCs w:val="28"/>
                <w:lang w:val="en-US"/>
              </w:rPr>
              <w:t>Defence</w:t>
            </w:r>
            <w:proofErr w:type="spellEnd"/>
            <w:r>
              <w:rPr>
                <w:sz w:val="28"/>
                <w:szCs w:val="28"/>
                <w:lang w:val="en-US"/>
              </w:rPr>
              <w:t xml:space="preserve"> Planning Committee</w:t>
            </w:r>
          </w:p>
        </w:tc>
        <w:tc>
          <w:tcPr>
            <w:tcW w:w="4786" w:type="dxa"/>
          </w:tcPr>
          <w:p w:rsidR="00AA52C1" w:rsidRPr="009537AD" w:rsidRDefault="00AA52C1" w:rsidP="00225B72">
            <w:pPr>
              <w:pStyle w:val="a4"/>
              <w:ind w:left="142"/>
              <w:rPr>
                <w:sz w:val="28"/>
                <w:szCs w:val="28"/>
              </w:rPr>
            </w:pPr>
            <w:r w:rsidRPr="009537AD">
              <w:rPr>
                <w:sz w:val="28"/>
                <w:szCs w:val="28"/>
              </w:rPr>
              <w:t>Комитет военного планирования</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respond rapidly to crises</w:t>
            </w:r>
          </w:p>
        </w:tc>
        <w:tc>
          <w:tcPr>
            <w:tcW w:w="4786" w:type="dxa"/>
          </w:tcPr>
          <w:p w:rsidR="00AA52C1" w:rsidRPr="009537AD" w:rsidRDefault="00AA52C1" w:rsidP="00225B72">
            <w:pPr>
              <w:pStyle w:val="a4"/>
              <w:ind w:left="142"/>
              <w:rPr>
                <w:sz w:val="28"/>
                <w:szCs w:val="28"/>
              </w:rPr>
            </w:pPr>
            <w:r>
              <w:rPr>
                <w:sz w:val="28"/>
                <w:szCs w:val="28"/>
              </w:rPr>
              <w:t>б</w:t>
            </w:r>
            <w:r w:rsidRPr="009537AD">
              <w:rPr>
                <w:sz w:val="28"/>
                <w:szCs w:val="28"/>
              </w:rPr>
              <w:t>ыстро реагировать на кризисы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deterrence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оенное устрашение</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work out a concerted political strategy</w:t>
            </w:r>
          </w:p>
        </w:tc>
        <w:tc>
          <w:tcPr>
            <w:tcW w:w="4786" w:type="dxa"/>
          </w:tcPr>
          <w:p w:rsidR="00AA52C1" w:rsidRPr="009537AD" w:rsidRDefault="00AA52C1" w:rsidP="00225B72">
            <w:pPr>
              <w:pStyle w:val="a4"/>
              <w:ind w:left="142"/>
              <w:rPr>
                <w:sz w:val="28"/>
                <w:szCs w:val="28"/>
              </w:rPr>
            </w:pPr>
            <w:r>
              <w:rPr>
                <w:sz w:val="28"/>
                <w:szCs w:val="28"/>
              </w:rPr>
              <w:t>р</w:t>
            </w:r>
            <w:r w:rsidRPr="009537AD">
              <w:rPr>
                <w:sz w:val="28"/>
                <w:szCs w:val="28"/>
              </w:rPr>
              <w:t>азработать согласованную политическую стратегию</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foster democracy, stability and economic development</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родвигать демократию, стабильность и экономическое развитие</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include a wide variety of local predicaments</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ключать широкий спектр трудностей местного характера</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defeat terrorism and the threats associated with it</w:t>
            </w:r>
          </w:p>
        </w:tc>
        <w:tc>
          <w:tcPr>
            <w:tcW w:w="4786" w:type="dxa"/>
          </w:tcPr>
          <w:p w:rsidR="00AA52C1" w:rsidRPr="009537AD" w:rsidRDefault="00AA52C1" w:rsidP="00225B72">
            <w:pPr>
              <w:pStyle w:val="a4"/>
              <w:ind w:left="142"/>
              <w:rPr>
                <w:sz w:val="28"/>
                <w:szCs w:val="28"/>
              </w:rPr>
            </w:pPr>
            <w:r>
              <w:rPr>
                <w:sz w:val="28"/>
                <w:szCs w:val="28"/>
              </w:rPr>
              <w:t>д</w:t>
            </w:r>
            <w:r w:rsidRPr="009537AD">
              <w:rPr>
                <w:sz w:val="28"/>
                <w:szCs w:val="28"/>
              </w:rPr>
              <w:t xml:space="preserve">ать отпор терроризму и другим угрозам, имеющим отношения к ним </w:t>
            </w:r>
          </w:p>
        </w:tc>
      </w:tr>
    </w:tbl>
    <w:p w:rsidR="00AA52C1" w:rsidRPr="009537AD" w:rsidRDefault="00AA52C1" w:rsidP="00AA52C1">
      <w:pPr>
        <w:pStyle w:val="a4"/>
        <w:ind w:left="142"/>
        <w:rPr>
          <w:rFonts w:ascii="Times New Roman" w:hAnsi="Times New Roman" w:cs="Times New Roman"/>
          <w:b/>
          <w:sz w:val="28"/>
          <w:szCs w:val="28"/>
        </w:rPr>
      </w:pPr>
    </w:p>
    <w:p w:rsidR="00AA52C1" w:rsidRPr="009537AD" w:rsidRDefault="00AA52C1" w:rsidP="00AA52C1">
      <w:pPr>
        <w:pStyle w:val="a4"/>
        <w:ind w:left="0"/>
        <w:rPr>
          <w:rFonts w:ascii="Times New Roman" w:hAnsi="Times New Roman" w:cs="Times New Roman"/>
          <w:b/>
          <w:sz w:val="28"/>
          <w:szCs w:val="28"/>
        </w:rPr>
      </w:pPr>
    </w:p>
    <w:p w:rsidR="00AA52C1" w:rsidRDefault="00AA52C1" w:rsidP="00AA52C1">
      <w:pPr>
        <w:ind w:left="360"/>
        <w:rPr>
          <w:rFonts w:ascii="Times New Roman" w:hAnsi="Times New Roman" w:cs="Times New Roman"/>
          <w:sz w:val="28"/>
          <w:szCs w:val="28"/>
        </w:rPr>
      </w:pPr>
      <w:r w:rsidRPr="009537AD">
        <w:rPr>
          <w:rFonts w:ascii="Times New Roman" w:hAnsi="Times New Roman" w:cs="Times New Roman"/>
          <w:sz w:val="28"/>
          <w:szCs w:val="28"/>
        </w:rPr>
        <w:tab/>
      </w:r>
    </w:p>
    <w:p w:rsidR="00AA52C1" w:rsidRDefault="00AA52C1" w:rsidP="00AA52C1">
      <w:pPr>
        <w:ind w:left="360"/>
        <w:rPr>
          <w:rFonts w:ascii="Times New Roman" w:hAnsi="Times New Roman" w:cs="Times New Roman"/>
          <w:sz w:val="28"/>
          <w:szCs w:val="28"/>
        </w:rPr>
      </w:pPr>
    </w:p>
    <w:p w:rsidR="00AA52C1" w:rsidRDefault="00AA52C1" w:rsidP="00AA52C1">
      <w:pPr>
        <w:ind w:left="360"/>
        <w:rPr>
          <w:rFonts w:ascii="Times New Roman" w:hAnsi="Times New Roman" w:cs="Times New Roman"/>
          <w:sz w:val="28"/>
          <w:szCs w:val="28"/>
        </w:rPr>
      </w:pPr>
    </w:p>
    <w:p w:rsidR="00AA52C1" w:rsidRPr="009537AD" w:rsidRDefault="00AA52C1" w:rsidP="00AA52C1">
      <w:pPr>
        <w:ind w:left="360"/>
        <w:rPr>
          <w:rFonts w:ascii="Times New Roman" w:hAnsi="Times New Roman" w:cs="Times New Roman"/>
          <w:sz w:val="28"/>
          <w:szCs w:val="28"/>
        </w:rPr>
      </w:pPr>
      <w:r>
        <w:rPr>
          <w:rFonts w:ascii="Times New Roman" w:hAnsi="Times New Roman" w:cs="Times New Roman"/>
          <w:b/>
          <w:sz w:val="28"/>
          <w:szCs w:val="28"/>
        </w:rPr>
        <w:t xml:space="preserve">Тема №6. ВТО. Ключевые проблемы организации. </w:t>
      </w:r>
    </w:p>
    <w:tbl>
      <w:tblPr>
        <w:tblStyle w:val="a3"/>
        <w:tblW w:w="0" w:type="auto"/>
        <w:tblInd w:w="360" w:type="dxa"/>
        <w:tblLook w:val="04A0" w:firstRow="1" w:lastRow="0" w:firstColumn="1" w:lastColumn="0" w:noHBand="0" w:noVBand="1"/>
      </w:tblPr>
      <w:tblGrid>
        <w:gridCol w:w="4569"/>
        <w:gridCol w:w="4642"/>
      </w:tblGrid>
      <w:tr w:rsidR="00AA52C1" w:rsidTr="00225B72">
        <w:tc>
          <w:tcPr>
            <w:tcW w:w="4785" w:type="dxa"/>
          </w:tcPr>
          <w:p w:rsidR="00AA52C1" w:rsidRPr="009537AD" w:rsidRDefault="00AA52C1" w:rsidP="00225B72">
            <w:pPr>
              <w:rPr>
                <w:sz w:val="28"/>
                <w:szCs w:val="28"/>
                <w:lang w:val="en-US"/>
              </w:rPr>
            </w:pPr>
            <w:r>
              <w:rPr>
                <w:sz w:val="28"/>
                <w:szCs w:val="28"/>
                <w:lang w:val="en-US"/>
              </w:rPr>
              <w:t xml:space="preserve">accession /  withdrawal </w:t>
            </w:r>
          </w:p>
        </w:tc>
        <w:tc>
          <w:tcPr>
            <w:tcW w:w="4786" w:type="dxa"/>
          </w:tcPr>
          <w:p w:rsidR="00AA52C1" w:rsidRDefault="00AA52C1" w:rsidP="00225B72">
            <w:pPr>
              <w:rPr>
                <w:sz w:val="28"/>
                <w:szCs w:val="28"/>
              </w:rPr>
            </w:pPr>
            <w:r>
              <w:rPr>
                <w:sz w:val="28"/>
                <w:szCs w:val="28"/>
              </w:rPr>
              <w:t>Вступление / выход</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ad valorem customs duties  </w:t>
            </w:r>
          </w:p>
        </w:tc>
        <w:tc>
          <w:tcPr>
            <w:tcW w:w="4786" w:type="dxa"/>
          </w:tcPr>
          <w:p w:rsidR="00AA52C1" w:rsidRPr="00C45BB6" w:rsidRDefault="00AA52C1" w:rsidP="00225B72">
            <w:pPr>
              <w:rPr>
                <w:sz w:val="28"/>
                <w:szCs w:val="28"/>
              </w:rPr>
            </w:pPr>
            <w:r>
              <w:rPr>
                <w:sz w:val="28"/>
                <w:szCs w:val="28"/>
              </w:rPr>
              <w:t>таможенная</w:t>
            </w:r>
            <w:r w:rsidRPr="00C45BB6">
              <w:rPr>
                <w:sz w:val="28"/>
                <w:szCs w:val="28"/>
              </w:rPr>
              <w:t xml:space="preserve"> </w:t>
            </w:r>
            <w:r>
              <w:rPr>
                <w:sz w:val="28"/>
                <w:szCs w:val="28"/>
              </w:rPr>
              <w:t>пошлина</w:t>
            </w:r>
            <w:r w:rsidRPr="00C45BB6">
              <w:rPr>
                <w:sz w:val="28"/>
                <w:szCs w:val="28"/>
              </w:rPr>
              <w:t xml:space="preserve"> </w:t>
            </w:r>
            <w:r>
              <w:rPr>
                <w:sz w:val="28"/>
                <w:szCs w:val="28"/>
              </w:rPr>
              <w:t>«ад валорем» / взимаемая в процентном отношении к ценности товара/</w:t>
            </w:r>
            <w:r w:rsidRPr="00C45BB6">
              <w:rPr>
                <w:sz w:val="28"/>
                <w:szCs w:val="28"/>
              </w:rPr>
              <w:t xml:space="preserve"> </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Agricultural </w:t>
            </w:r>
            <w:proofErr w:type="spellStart"/>
            <w:r>
              <w:rPr>
                <w:sz w:val="28"/>
                <w:szCs w:val="28"/>
                <w:lang w:val="en-US"/>
              </w:rPr>
              <w:t>adjustement</w:t>
            </w:r>
            <w:proofErr w:type="spellEnd"/>
            <w:r>
              <w:rPr>
                <w:sz w:val="28"/>
                <w:szCs w:val="28"/>
                <w:lang w:val="en-US"/>
              </w:rPr>
              <w:t xml:space="preserve"> act</w:t>
            </w:r>
          </w:p>
        </w:tc>
        <w:tc>
          <w:tcPr>
            <w:tcW w:w="4786" w:type="dxa"/>
          </w:tcPr>
          <w:p w:rsidR="00AA52C1" w:rsidRPr="00C45BB6" w:rsidRDefault="00AA52C1" w:rsidP="00225B72">
            <w:pPr>
              <w:rPr>
                <w:sz w:val="28"/>
                <w:szCs w:val="28"/>
              </w:rPr>
            </w:pPr>
            <w:r>
              <w:rPr>
                <w:sz w:val="28"/>
                <w:szCs w:val="28"/>
              </w:rPr>
              <w:t>Акт об изменениях в области сельского хозяйства</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agreement on Rules of Origin </w:t>
            </w:r>
          </w:p>
        </w:tc>
        <w:tc>
          <w:tcPr>
            <w:tcW w:w="4786" w:type="dxa"/>
          </w:tcPr>
          <w:p w:rsidR="00AA52C1" w:rsidRPr="00C45BB6" w:rsidRDefault="00AA52C1" w:rsidP="00225B72">
            <w:pPr>
              <w:rPr>
                <w:sz w:val="28"/>
                <w:szCs w:val="28"/>
              </w:rPr>
            </w:pPr>
            <w:r>
              <w:rPr>
                <w:sz w:val="28"/>
                <w:szCs w:val="28"/>
              </w:rPr>
              <w:t>Соглашение о правилах, касающихся происхождения товаров</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Agreement on TRIPs</w:t>
            </w:r>
          </w:p>
        </w:tc>
        <w:tc>
          <w:tcPr>
            <w:tcW w:w="4786" w:type="dxa"/>
          </w:tcPr>
          <w:p w:rsidR="00AA52C1" w:rsidRPr="00C45BB6" w:rsidRDefault="00AA52C1" w:rsidP="00225B72">
            <w:pPr>
              <w:rPr>
                <w:sz w:val="28"/>
                <w:szCs w:val="28"/>
              </w:rPr>
            </w:pPr>
            <w:r>
              <w:rPr>
                <w:sz w:val="28"/>
                <w:szCs w:val="28"/>
              </w:rPr>
              <w:t>Соглашение по торговым аспектам прав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Balance of payments</w:t>
            </w:r>
          </w:p>
        </w:tc>
        <w:tc>
          <w:tcPr>
            <w:tcW w:w="4786" w:type="dxa"/>
          </w:tcPr>
          <w:p w:rsidR="00AA52C1" w:rsidRPr="00C45BB6" w:rsidRDefault="00AA52C1" w:rsidP="00225B72">
            <w:pPr>
              <w:rPr>
                <w:sz w:val="28"/>
                <w:szCs w:val="28"/>
              </w:rPr>
            </w:pPr>
            <w:r>
              <w:rPr>
                <w:sz w:val="28"/>
                <w:szCs w:val="28"/>
              </w:rPr>
              <w:t>Платежный баланс</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Common agricultural policy</w:t>
            </w:r>
          </w:p>
        </w:tc>
        <w:tc>
          <w:tcPr>
            <w:tcW w:w="4786" w:type="dxa"/>
          </w:tcPr>
          <w:p w:rsidR="00AA52C1" w:rsidRPr="0033633B" w:rsidRDefault="00AA52C1" w:rsidP="00225B72">
            <w:pPr>
              <w:rPr>
                <w:sz w:val="28"/>
                <w:szCs w:val="28"/>
              </w:rPr>
            </w:pPr>
            <w:r>
              <w:rPr>
                <w:sz w:val="28"/>
                <w:szCs w:val="28"/>
              </w:rPr>
              <w:t>Единая сельскохозяйственная политика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Countervailing duties</w:t>
            </w:r>
          </w:p>
        </w:tc>
        <w:tc>
          <w:tcPr>
            <w:tcW w:w="4786" w:type="dxa"/>
          </w:tcPr>
          <w:p w:rsidR="00AA52C1" w:rsidRPr="0033633B" w:rsidRDefault="00AA52C1" w:rsidP="00225B72">
            <w:pPr>
              <w:rPr>
                <w:sz w:val="28"/>
                <w:szCs w:val="28"/>
              </w:rPr>
            </w:pPr>
            <w:r>
              <w:rPr>
                <w:sz w:val="28"/>
                <w:szCs w:val="28"/>
              </w:rPr>
              <w:t>Компенсационные уравнительные пошлины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Deceptive practices</w:t>
            </w:r>
          </w:p>
        </w:tc>
        <w:tc>
          <w:tcPr>
            <w:tcW w:w="4786" w:type="dxa"/>
          </w:tcPr>
          <w:p w:rsidR="00AA52C1" w:rsidRPr="0033633B" w:rsidRDefault="00AA52C1" w:rsidP="00225B72">
            <w:pPr>
              <w:rPr>
                <w:sz w:val="28"/>
                <w:szCs w:val="28"/>
              </w:rPr>
            </w:pPr>
            <w:r>
              <w:rPr>
                <w:sz w:val="28"/>
                <w:szCs w:val="28"/>
              </w:rPr>
              <w:t>Практика, вводящая в заблуждение</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Declaration on Greater Coherence in Global Economic Policy Making</w:t>
            </w:r>
          </w:p>
        </w:tc>
        <w:tc>
          <w:tcPr>
            <w:tcW w:w="4786" w:type="dxa"/>
          </w:tcPr>
          <w:p w:rsidR="00AA52C1" w:rsidRPr="0033633B" w:rsidRDefault="00AA52C1" w:rsidP="00225B72">
            <w:pPr>
              <w:rPr>
                <w:sz w:val="28"/>
                <w:szCs w:val="28"/>
              </w:rPr>
            </w:pPr>
            <w:r>
              <w:rPr>
                <w:sz w:val="28"/>
                <w:szCs w:val="28"/>
              </w:rPr>
              <w:t>Декларация о большей согласованности при выработке глобальной экономической политики</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dumping </w:t>
            </w:r>
          </w:p>
        </w:tc>
        <w:tc>
          <w:tcPr>
            <w:tcW w:w="4786" w:type="dxa"/>
          </w:tcPr>
          <w:p w:rsidR="00AA52C1" w:rsidRPr="0033633B" w:rsidRDefault="00AA52C1" w:rsidP="00225B72">
            <w:pPr>
              <w:rPr>
                <w:sz w:val="28"/>
                <w:szCs w:val="28"/>
              </w:rPr>
            </w:pPr>
            <w:r>
              <w:rPr>
                <w:sz w:val="28"/>
                <w:szCs w:val="28"/>
              </w:rPr>
              <w:t>Вывоз товаров по бросовым ценам</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Equitable share of market</w:t>
            </w:r>
          </w:p>
        </w:tc>
        <w:tc>
          <w:tcPr>
            <w:tcW w:w="4786" w:type="dxa"/>
          </w:tcPr>
          <w:p w:rsidR="00AA52C1" w:rsidRPr="0033633B" w:rsidRDefault="00AA52C1" w:rsidP="00225B72">
            <w:pPr>
              <w:rPr>
                <w:sz w:val="28"/>
                <w:szCs w:val="28"/>
              </w:rPr>
            </w:pPr>
            <w:r>
              <w:rPr>
                <w:sz w:val="28"/>
                <w:szCs w:val="28"/>
              </w:rPr>
              <w:t>Справедливая доля рынка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Free-trade area</w:t>
            </w:r>
          </w:p>
        </w:tc>
        <w:tc>
          <w:tcPr>
            <w:tcW w:w="4786" w:type="dxa"/>
          </w:tcPr>
          <w:p w:rsidR="00AA52C1" w:rsidRPr="0033633B" w:rsidRDefault="00AA52C1" w:rsidP="00225B72">
            <w:pPr>
              <w:rPr>
                <w:sz w:val="28"/>
                <w:szCs w:val="28"/>
              </w:rPr>
            </w:pPr>
            <w:r>
              <w:rPr>
                <w:sz w:val="28"/>
                <w:szCs w:val="28"/>
              </w:rPr>
              <w:t>Зона свободной торговли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Import mark-ups</w:t>
            </w:r>
          </w:p>
        </w:tc>
        <w:tc>
          <w:tcPr>
            <w:tcW w:w="4786" w:type="dxa"/>
          </w:tcPr>
          <w:p w:rsidR="00AA52C1" w:rsidRPr="0033633B" w:rsidRDefault="00AA52C1" w:rsidP="00225B72">
            <w:pPr>
              <w:rPr>
                <w:sz w:val="28"/>
                <w:szCs w:val="28"/>
              </w:rPr>
            </w:pPr>
            <w:r>
              <w:rPr>
                <w:sz w:val="28"/>
                <w:szCs w:val="28"/>
              </w:rPr>
              <w:t>Импортные наценки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International Intellectual Property Alliance</w:t>
            </w:r>
          </w:p>
        </w:tc>
        <w:tc>
          <w:tcPr>
            <w:tcW w:w="4786" w:type="dxa"/>
          </w:tcPr>
          <w:p w:rsidR="00AA52C1" w:rsidRPr="0033633B" w:rsidRDefault="00AA52C1" w:rsidP="00225B72">
            <w:pPr>
              <w:rPr>
                <w:sz w:val="28"/>
                <w:szCs w:val="28"/>
              </w:rPr>
            </w:pPr>
            <w:r>
              <w:rPr>
                <w:sz w:val="28"/>
                <w:szCs w:val="28"/>
              </w:rPr>
              <w:t>Международный союз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Intellectual Property Rights</w:t>
            </w:r>
          </w:p>
        </w:tc>
        <w:tc>
          <w:tcPr>
            <w:tcW w:w="4786" w:type="dxa"/>
          </w:tcPr>
          <w:p w:rsidR="00AA52C1" w:rsidRPr="0033633B" w:rsidRDefault="00AA52C1" w:rsidP="00225B72">
            <w:pPr>
              <w:rPr>
                <w:sz w:val="28"/>
                <w:szCs w:val="28"/>
              </w:rPr>
            </w:pPr>
            <w:r>
              <w:rPr>
                <w:sz w:val="28"/>
                <w:szCs w:val="28"/>
              </w:rPr>
              <w:t xml:space="preserve">Права интеллектуальной собственности </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Low developed countries</w:t>
            </w:r>
          </w:p>
        </w:tc>
        <w:tc>
          <w:tcPr>
            <w:tcW w:w="4786" w:type="dxa"/>
          </w:tcPr>
          <w:p w:rsidR="00AA52C1" w:rsidRPr="0033633B" w:rsidRDefault="00AA52C1" w:rsidP="00225B72">
            <w:pPr>
              <w:rPr>
                <w:sz w:val="28"/>
                <w:szCs w:val="28"/>
              </w:rPr>
            </w:pPr>
            <w:r>
              <w:rPr>
                <w:sz w:val="28"/>
                <w:szCs w:val="28"/>
              </w:rPr>
              <w:t>Слабо развитые страны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 xml:space="preserve">Mutually satisfactory </w:t>
            </w:r>
            <w:proofErr w:type="spellStart"/>
            <w:r>
              <w:rPr>
                <w:sz w:val="28"/>
                <w:szCs w:val="28"/>
                <w:lang w:val="en-US"/>
              </w:rPr>
              <w:t>adjustement</w:t>
            </w:r>
            <w:proofErr w:type="spellEnd"/>
          </w:p>
        </w:tc>
        <w:tc>
          <w:tcPr>
            <w:tcW w:w="4786" w:type="dxa"/>
          </w:tcPr>
          <w:p w:rsidR="00AA52C1" w:rsidRPr="0033633B" w:rsidRDefault="00AA52C1" w:rsidP="00225B72">
            <w:pPr>
              <w:rPr>
                <w:sz w:val="28"/>
                <w:szCs w:val="28"/>
              </w:rPr>
            </w:pPr>
            <w:r>
              <w:rPr>
                <w:sz w:val="28"/>
                <w:szCs w:val="28"/>
              </w:rPr>
              <w:t>Взаимоприемлемые корректировки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Primary products</w:t>
            </w:r>
          </w:p>
        </w:tc>
        <w:tc>
          <w:tcPr>
            <w:tcW w:w="4786" w:type="dxa"/>
          </w:tcPr>
          <w:p w:rsidR="00AA52C1" w:rsidRPr="0033633B" w:rsidRDefault="00AA52C1" w:rsidP="00225B72">
            <w:pPr>
              <w:rPr>
                <w:sz w:val="28"/>
                <w:szCs w:val="28"/>
              </w:rPr>
            </w:pPr>
            <w:r>
              <w:rPr>
                <w:sz w:val="28"/>
                <w:szCs w:val="28"/>
              </w:rPr>
              <w:t>Профилирующие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Products in short supply</w:t>
            </w:r>
          </w:p>
        </w:tc>
        <w:tc>
          <w:tcPr>
            <w:tcW w:w="4786" w:type="dxa"/>
          </w:tcPr>
          <w:p w:rsidR="00AA52C1" w:rsidRPr="0033633B" w:rsidRDefault="00AA52C1" w:rsidP="00225B72">
            <w:pPr>
              <w:rPr>
                <w:sz w:val="28"/>
                <w:szCs w:val="28"/>
              </w:rPr>
            </w:pPr>
            <w:r>
              <w:rPr>
                <w:sz w:val="28"/>
                <w:szCs w:val="28"/>
              </w:rPr>
              <w:t>Дефицитные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Organization for Economic Cooperation and Development </w:t>
            </w:r>
          </w:p>
        </w:tc>
        <w:tc>
          <w:tcPr>
            <w:tcW w:w="4786" w:type="dxa"/>
          </w:tcPr>
          <w:p w:rsidR="00AA52C1" w:rsidRPr="0033633B" w:rsidRDefault="00AA52C1" w:rsidP="00225B72">
            <w:pPr>
              <w:rPr>
                <w:sz w:val="28"/>
                <w:szCs w:val="28"/>
              </w:rPr>
            </w:pPr>
            <w:r>
              <w:rPr>
                <w:sz w:val="28"/>
                <w:szCs w:val="28"/>
              </w:rPr>
              <w:t>Организация экономического сотрудничества и развития</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Qualifications</w:t>
            </w:r>
          </w:p>
        </w:tc>
        <w:tc>
          <w:tcPr>
            <w:tcW w:w="4786" w:type="dxa"/>
          </w:tcPr>
          <w:p w:rsidR="00AA52C1" w:rsidRPr="009537AD" w:rsidRDefault="00AA52C1" w:rsidP="00225B72">
            <w:pPr>
              <w:rPr>
                <w:sz w:val="28"/>
                <w:szCs w:val="28"/>
                <w:lang w:val="en-US"/>
              </w:rPr>
            </w:pPr>
            <w:r>
              <w:rPr>
                <w:sz w:val="28"/>
                <w:szCs w:val="28"/>
              </w:rPr>
              <w:t>Условия, оговорки, ограничения</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Waivers</w:t>
            </w:r>
          </w:p>
        </w:tc>
        <w:tc>
          <w:tcPr>
            <w:tcW w:w="4786" w:type="dxa"/>
          </w:tcPr>
          <w:p w:rsidR="00AA52C1" w:rsidRPr="0033633B" w:rsidRDefault="00AA52C1" w:rsidP="00225B72">
            <w:pPr>
              <w:rPr>
                <w:sz w:val="28"/>
                <w:szCs w:val="28"/>
              </w:rPr>
            </w:pPr>
            <w:r>
              <w:rPr>
                <w:sz w:val="28"/>
                <w:szCs w:val="28"/>
              </w:rPr>
              <w:t>Освобождение от обязательств, предусмотренных ВТО</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WTO</w:t>
            </w:r>
          </w:p>
        </w:tc>
        <w:tc>
          <w:tcPr>
            <w:tcW w:w="4786" w:type="dxa"/>
          </w:tcPr>
          <w:p w:rsidR="00AA52C1" w:rsidRPr="0033633B" w:rsidRDefault="00AA52C1" w:rsidP="00225B72">
            <w:pPr>
              <w:rPr>
                <w:sz w:val="28"/>
                <w:szCs w:val="28"/>
              </w:rPr>
            </w:pPr>
            <w:r>
              <w:rPr>
                <w:sz w:val="28"/>
                <w:szCs w:val="28"/>
              </w:rPr>
              <w:t>Всемирная торговая организация</w:t>
            </w:r>
          </w:p>
        </w:tc>
      </w:tr>
    </w:tbl>
    <w:p w:rsidR="00AA52C1" w:rsidRPr="001F2694" w:rsidRDefault="00AA52C1" w:rsidP="00AA52C1">
      <w:pPr>
        <w:ind w:left="142"/>
        <w:contextualSpacing/>
        <w:rPr>
          <w:rFonts w:ascii="Times New Roman" w:hAnsi="Times New Roman" w:cs="Times New Roman"/>
          <w:sz w:val="28"/>
          <w:szCs w:val="28"/>
        </w:rPr>
      </w:pP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Assignments and methodical recommendations for student’s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All the tasks of the course are aimed at the practical work of a student and are required to show acquired knowledge and skills in the process of learning.</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 xml:space="preserve">The objective </w:t>
      </w:r>
      <w:r w:rsidRPr="001F2694">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4"/>
          <w:szCs w:val="24"/>
          <w:u w:val="single"/>
          <w:lang w:val="en-US"/>
        </w:rPr>
        <w:t>REQUIRED OUT OF CLASS EXPECTATIONS</w:t>
      </w:r>
      <w:r w:rsidRPr="001F2694">
        <w:rPr>
          <w:rFonts w:ascii="Times New Roman" w:eastAsia="Times New Roman" w:hAnsi="Times New Roman" w:cs="Times New Roman"/>
          <w:bCs/>
          <w:sz w:val="24"/>
          <w:szCs w:val="24"/>
          <w:lang w:val="en-US"/>
        </w:rPr>
        <w:t xml:space="preserve">: </w:t>
      </w:r>
      <w:r w:rsidRPr="001F2694">
        <w:rPr>
          <w:rFonts w:ascii="Times New Roman" w:eastAsia="Times New Roman" w:hAnsi="Times New Roman" w:cs="Times New Roman"/>
          <w:sz w:val="28"/>
          <w:szCs w:val="28"/>
          <w:lang w:val="en-US"/>
        </w:rPr>
        <w:t xml:space="preserve">This </w:t>
      </w:r>
      <w:proofErr w:type="gramStart"/>
      <w:r w:rsidRPr="001F2694">
        <w:rPr>
          <w:rFonts w:ascii="Times New Roman" w:eastAsia="Times New Roman" w:hAnsi="Times New Roman" w:cs="Times New Roman"/>
          <w:sz w:val="28"/>
          <w:szCs w:val="28"/>
          <w:lang w:val="en-US"/>
        </w:rPr>
        <w:t>3 credit</w:t>
      </w:r>
      <w:proofErr w:type="gramEnd"/>
      <w:r w:rsidRPr="001F2694">
        <w:rPr>
          <w:rFonts w:ascii="Times New Roman" w:eastAsia="Times New Roman" w:hAnsi="Times New Roman" w:cs="Times New Roman"/>
          <w:sz w:val="28"/>
          <w:szCs w:val="28"/>
          <w:lang w:val="en-US"/>
        </w:rPr>
        <w:t xml:space="preserve"> course meets 3 hours per week.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in communications is required of each).</w:t>
      </w: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Schedule of submitting individual assignments</w:t>
      </w:r>
    </w:p>
    <w:tbl>
      <w:tblPr>
        <w:tblStyle w:val="a3"/>
        <w:tblW w:w="0" w:type="auto"/>
        <w:tblLook w:val="01E0" w:firstRow="1" w:lastRow="1" w:firstColumn="1" w:lastColumn="1" w:noHBand="0" w:noVBand="0"/>
      </w:tblPr>
      <w:tblGrid>
        <w:gridCol w:w="4785"/>
        <w:gridCol w:w="4786"/>
      </w:tblGrid>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Giving the tasks</w:t>
            </w: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Submitting the tasks</w:t>
            </w:r>
          </w:p>
        </w:tc>
      </w:tr>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Theme №1 – 2 week</w:t>
            </w:r>
          </w:p>
          <w:p w:rsidR="001F2694" w:rsidRPr="001F2694" w:rsidRDefault="001F2694" w:rsidP="001F2694">
            <w:pPr>
              <w:spacing w:after="0" w:line="240" w:lineRule="auto"/>
              <w:jc w:val="both"/>
              <w:rPr>
                <w:sz w:val="28"/>
                <w:szCs w:val="28"/>
                <w:lang w:val="en-US"/>
              </w:rPr>
            </w:pPr>
            <w:r w:rsidRPr="001F2694">
              <w:rPr>
                <w:sz w:val="28"/>
                <w:szCs w:val="28"/>
                <w:lang w:val="en-US"/>
              </w:rPr>
              <w:t>Theme №2 – 2 week</w:t>
            </w:r>
          </w:p>
          <w:p w:rsidR="001F2694" w:rsidRPr="001F2694" w:rsidRDefault="001F2694" w:rsidP="001F2694">
            <w:pPr>
              <w:spacing w:after="0" w:line="240" w:lineRule="auto"/>
              <w:jc w:val="both"/>
              <w:rPr>
                <w:sz w:val="28"/>
                <w:szCs w:val="28"/>
                <w:lang w:val="en-US"/>
              </w:rPr>
            </w:pPr>
            <w:r w:rsidRPr="001F2694">
              <w:rPr>
                <w:sz w:val="28"/>
                <w:szCs w:val="28"/>
                <w:lang w:val="en-US"/>
              </w:rPr>
              <w:t>Theme №3 – 3 week</w:t>
            </w:r>
          </w:p>
          <w:p w:rsidR="001F2694" w:rsidRPr="001F2694" w:rsidRDefault="001F2694" w:rsidP="001F2694">
            <w:pPr>
              <w:spacing w:after="0" w:line="240" w:lineRule="auto"/>
              <w:jc w:val="both"/>
              <w:rPr>
                <w:sz w:val="28"/>
                <w:szCs w:val="28"/>
                <w:lang w:val="en-US"/>
              </w:rPr>
            </w:pPr>
            <w:r w:rsidRPr="001F2694">
              <w:rPr>
                <w:sz w:val="28"/>
                <w:szCs w:val="28"/>
                <w:lang w:val="en-US"/>
              </w:rPr>
              <w:t>Theme №4 – 4 week</w:t>
            </w:r>
          </w:p>
          <w:p w:rsidR="001F2694" w:rsidRPr="001F2694" w:rsidRDefault="001F2694" w:rsidP="001F2694">
            <w:pPr>
              <w:spacing w:after="0" w:line="240" w:lineRule="auto"/>
              <w:jc w:val="both"/>
              <w:rPr>
                <w:sz w:val="28"/>
                <w:szCs w:val="28"/>
                <w:lang w:val="en-US"/>
              </w:rPr>
            </w:pPr>
            <w:r w:rsidRPr="001F2694">
              <w:rPr>
                <w:sz w:val="28"/>
                <w:szCs w:val="28"/>
                <w:lang w:val="en-US"/>
              </w:rPr>
              <w:t>Theme №5 – 5 week</w:t>
            </w:r>
          </w:p>
          <w:p w:rsidR="001F2694" w:rsidRPr="001F2694" w:rsidRDefault="001F2694" w:rsidP="001F2694">
            <w:pPr>
              <w:spacing w:after="0" w:line="240" w:lineRule="auto"/>
              <w:jc w:val="both"/>
              <w:rPr>
                <w:sz w:val="28"/>
                <w:szCs w:val="28"/>
                <w:lang w:val="en-US"/>
              </w:rPr>
            </w:pPr>
            <w:r w:rsidRPr="001F2694">
              <w:rPr>
                <w:sz w:val="28"/>
                <w:szCs w:val="28"/>
                <w:lang w:val="en-US"/>
              </w:rPr>
              <w:t>Theme №6 – 6 week</w:t>
            </w:r>
          </w:p>
          <w:p w:rsidR="001F2694" w:rsidRPr="001F2694" w:rsidRDefault="001F2694" w:rsidP="001F2694">
            <w:pPr>
              <w:spacing w:after="0" w:line="240" w:lineRule="auto"/>
              <w:jc w:val="both"/>
              <w:rPr>
                <w:sz w:val="28"/>
                <w:szCs w:val="28"/>
                <w:lang w:val="en-US"/>
              </w:rPr>
            </w:pPr>
            <w:r w:rsidRPr="001F2694">
              <w:rPr>
                <w:sz w:val="28"/>
                <w:szCs w:val="28"/>
                <w:lang w:val="en-US"/>
              </w:rPr>
              <w:t>Theme №7 – 7 week</w:t>
            </w:r>
          </w:p>
          <w:p w:rsidR="001F2694" w:rsidRPr="001F2694" w:rsidRDefault="001F2694" w:rsidP="001F2694">
            <w:pPr>
              <w:spacing w:after="0" w:line="240" w:lineRule="auto"/>
              <w:jc w:val="both"/>
              <w:rPr>
                <w:sz w:val="28"/>
                <w:szCs w:val="28"/>
                <w:lang w:val="en-US"/>
              </w:rPr>
            </w:pPr>
            <w:r w:rsidRPr="001F2694">
              <w:rPr>
                <w:sz w:val="28"/>
                <w:szCs w:val="28"/>
                <w:lang w:val="en-US"/>
              </w:rPr>
              <w:t>Theme №8 – 8 week</w:t>
            </w:r>
          </w:p>
          <w:p w:rsidR="001F2694" w:rsidRPr="001F2694" w:rsidRDefault="001F2694" w:rsidP="001F2694">
            <w:pPr>
              <w:spacing w:after="0" w:line="240" w:lineRule="auto"/>
              <w:jc w:val="both"/>
              <w:rPr>
                <w:sz w:val="28"/>
                <w:szCs w:val="28"/>
                <w:lang w:val="en-US"/>
              </w:rPr>
            </w:pPr>
            <w:r w:rsidRPr="001F2694">
              <w:rPr>
                <w:sz w:val="28"/>
                <w:szCs w:val="28"/>
                <w:lang w:val="en-US"/>
              </w:rPr>
              <w:t>Theme №9 – 9 week</w:t>
            </w:r>
          </w:p>
          <w:p w:rsidR="001F2694" w:rsidRPr="001F2694" w:rsidRDefault="001F2694" w:rsidP="001F2694">
            <w:pPr>
              <w:spacing w:after="0" w:line="240" w:lineRule="auto"/>
              <w:jc w:val="both"/>
              <w:rPr>
                <w:sz w:val="28"/>
                <w:szCs w:val="28"/>
                <w:lang w:val="en-US"/>
              </w:rPr>
            </w:pPr>
            <w:r w:rsidRPr="001F2694">
              <w:rPr>
                <w:sz w:val="28"/>
                <w:szCs w:val="28"/>
                <w:lang w:val="en-US"/>
              </w:rPr>
              <w:t>Theme №10 – 10 week</w:t>
            </w:r>
          </w:p>
          <w:p w:rsidR="001F2694" w:rsidRPr="001F2694" w:rsidRDefault="001F2694" w:rsidP="001F2694">
            <w:pPr>
              <w:spacing w:after="0" w:line="240" w:lineRule="auto"/>
              <w:jc w:val="both"/>
              <w:rPr>
                <w:sz w:val="28"/>
                <w:szCs w:val="28"/>
                <w:lang w:val="en-US"/>
              </w:rPr>
            </w:pPr>
            <w:r w:rsidRPr="001F2694">
              <w:rPr>
                <w:sz w:val="28"/>
                <w:szCs w:val="28"/>
                <w:lang w:val="en-US"/>
              </w:rPr>
              <w:t>Theme №11 – 11 week</w:t>
            </w:r>
          </w:p>
          <w:p w:rsidR="001F2694" w:rsidRPr="001F2694" w:rsidRDefault="001F2694" w:rsidP="001F2694">
            <w:pPr>
              <w:spacing w:after="0" w:line="240" w:lineRule="auto"/>
              <w:jc w:val="both"/>
              <w:rPr>
                <w:sz w:val="28"/>
                <w:szCs w:val="28"/>
                <w:lang w:val="en-US"/>
              </w:rPr>
            </w:pPr>
            <w:r w:rsidRPr="001F2694">
              <w:rPr>
                <w:sz w:val="28"/>
                <w:szCs w:val="28"/>
                <w:lang w:val="en-US"/>
              </w:rPr>
              <w:t>Theme №12 – 12 week</w:t>
            </w:r>
          </w:p>
          <w:p w:rsidR="001F2694" w:rsidRPr="001F2694" w:rsidRDefault="001F2694" w:rsidP="001F2694">
            <w:pPr>
              <w:spacing w:after="0" w:line="240" w:lineRule="auto"/>
              <w:jc w:val="both"/>
              <w:rPr>
                <w:sz w:val="28"/>
                <w:szCs w:val="28"/>
                <w:lang w:val="en-US"/>
              </w:rPr>
            </w:pPr>
            <w:r w:rsidRPr="001F2694">
              <w:rPr>
                <w:sz w:val="28"/>
                <w:szCs w:val="28"/>
                <w:lang w:val="en-US"/>
              </w:rPr>
              <w:t>Theme №13 – 13 week</w:t>
            </w:r>
          </w:p>
          <w:p w:rsidR="001F2694" w:rsidRPr="001F2694" w:rsidRDefault="001F2694" w:rsidP="001F2694">
            <w:pPr>
              <w:spacing w:after="0" w:line="240" w:lineRule="auto"/>
              <w:jc w:val="both"/>
              <w:rPr>
                <w:sz w:val="28"/>
                <w:szCs w:val="28"/>
                <w:lang w:val="en-US"/>
              </w:rPr>
            </w:pPr>
            <w:r w:rsidRPr="001F2694">
              <w:rPr>
                <w:sz w:val="28"/>
                <w:szCs w:val="28"/>
                <w:lang w:val="en-US"/>
              </w:rPr>
              <w:t>Theme №14– 14 week</w:t>
            </w:r>
          </w:p>
          <w:p w:rsidR="001F2694" w:rsidRPr="001F2694" w:rsidRDefault="001F2694" w:rsidP="001F2694">
            <w:pPr>
              <w:spacing w:after="0" w:line="240" w:lineRule="auto"/>
              <w:jc w:val="both"/>
              <w:rPr>
                <w:sz w:val="28"/>
                <w:szCs w:val="28"/>
                <w:lang w:val="en-US"/>
              </w:rPr>
            </w:pP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 xml:space="preserve">  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3-week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5-week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6-week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7-week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8-week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9-week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10-week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11-week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13 -week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15 -week</w:t>
            </w:r>
          </w:p>
          <w:p w:rsidR="001F2694" w:rsidRPr="001F2694" w:rsidRDefault="001F2694" w:rsidP="001F2694">
            <w:pPr>
              <w:spacing w:after="0" w:line="240" w:lineRule="auto"/>
              <w:jc w:val="both"/>
              <w:rPr>
                <w:sz w:val="28"/>
                <w:szCs w:val="28"/>
                <w:lang w:val="en-US"/>
              </w:rPr>
            </w:pPr>
          </w:p>
        </w:tc>
      </w:tr>
    </w:tbl>
    <w:p w:rsidR="001F2694" w:rsidRPr="001F2694" w:rsidRDefault="001F2694" w:rsidP="001F2694">
      <w:pPr>
        <w:jc w:val="both"/>
        <w:rPr>
          <w:rFonts w:ascii="Times New Roman" w:eastAsia="Times New Roman" w:hAnsi="Times New Roman" w:cs="Times New Roman"/>
          <w:b/>
          <w:sz w:val="28"/>
          <w:szCs w:val="28"/>
          <w:lang w:val="en-US"/>
        </w:rPr>
      </w:pPr>
      <w:r w:rsidRPr="001F2694">
        <w:rPr>
          <w:rFonts w:ascii="Times New Roman" w:eastAsia="Times New Roman" w:hAnsi="Times New Roman" w:cs="Times New Roman"/>
          <w:b/>
          <w:sz w:val="28"/>
          <w:szCs w:val="28"/>
          <w:lang w:val="en-US" w:eastAsia="ru-RU"/>
        </w:rPr>
        <w:t>Assignments and methodical recommendations for student’s individual work during office hours</w:t>
      </w:r>
    </w:p>
    <w:p w:rsidR="001F2694" w:rsidRPr="001F2694" w:rsidRDefault="001F2694" w:rsidP="001F2694">
      <w:pPr>
        <w:jc w:val="both"/>
        <w:rPr>
          <w:rFonts w:ascii="Calibri" w:eastAsia="Times New Roman" w:hAnsi="Calibri" w:cs="Times New Roman"/>
          <w:sz w:val="28"/>
          <w:szCs w:val="28"/>
          <w:lang w:val="en-US"/>
        </w:rPr>
      </w:pPr>
      <w:r w:rsidRPr="001F2694">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r w:rsidRPr="001F2694">
        <w:rPr>
          <w:rFonts w:ascii="Times New Roman" w:eastAsia="Times New Roman" w:hAnsi="Times New Roman" w:cs="Times New Roman"/>
          <w:b/>
          <w:bCs/>
          <w:sz w:val="28"/>
          <w:szCs w:val="28"/>
          <w:lang w:val="en-US" w:eastAsia="ru-RU"/>
        </w:rPr>
        <w:t xml:space="preserve">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8"/>
          <w:szCs w:val="28"/>
          <w:lang w:val="en-US"/>
        </w:rPr>
        <w:t>Looking to sharpen your international negotiation skills?</w:t>
      </w:r>
      <w:r w:rsidRPr="001F2694">
        <w:rPr>
          <w:rFonts w:ascii="Times New Roman" w:eastAsia="Times New Roman" w:hAnsi="Times New Roman" w:cs="Times New Roman"/>
          <w:sz w:val="28"/>
          <w:szCs w:val="28"/>
          <w:lang w:val="en-US"/>
        </w:rPr>
        <w:t xml:space="preserve"> I provide the students with knowledge of negotiations, conferences, </w:t>
      </w:r>
      <w:proofErr w:type="gramStart"/>
      <w:r w:rsidRPr="001F2694">
        <w:rPr>
          <w:rFonts w:ascii="Times New Roman" w:eastAsia="Times New Roman" w:hAnsi="Times New Roman" w:cs="Times New Roman"/>
          <w:sz w:val="28"/>
          <w:szCs w:val="28"/>
          <w:lang w:val="en-US"/>
        </w:rPr>
        <w:t>business</w:t>
      </w:r>
      <w:proofErr w:type="gramEnd"/>
      <w:r w:rsidRPr="001F2694">
        <w:rPr>
          <w:rFonts w:ascii="Times New Roman" w:eastAsia="Times New Roman" w:hAnsi="Times New Roman" w:cs="Times New Roman"/>
          <w:sz w:val="28"/>
          <w:szCs w:val="28"/>
          <w:lang w:val="en-US"/>
        </w:rPr>
        <w:t xml:space="preserve"> and cross cultural processes.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1F2694" w:rsidRPr="001F2694" w:rsidRDefault="001F2694" w:rsidP="001F2694">
      <w:pPr>
        <w:keepNext/>
        <w:spacing w:after="0" w:line="240" w:lineRule="auto"/>
        <w:jc w:val="both"/>
        <w:outlineLvl w:val="1"/>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Negotiating Across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Our diplomatic, business, cultural Negotiation class covers areas such as: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•The </w:t>
      </w:r>
      <w:r w:rsidRPr="001F2694">
        <w:rPr>
          <w:rFonts w:ascii="Times New Roman" w:eastAsia="Times New Roman" w:hAnsi="Times New Roman" w:cs="Times New Roman"/>
          <w:b/>
          <w:bCs/>
          <w:sz w:val="28"/>
          <w:szCs w:val="28"/>
          <w:lang w:val="en-US" w:eastAsia="ru-RU"/>
        </w:rPr>
        <w:t xml:space="preserve">etiquette </w:t>
      </w:r>
      <w:r w:rsidRPr="001F2694">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Preparing</w:t>
      </w:r>
      <w:r w:rsidRPr="001F2694">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Necessary</w:t>
      </w:r>
      <w:r w:rsidRPr="001F2694">
        <w:rPr>
          <w:rFonts w:ascii="Times New Roman" w:eastAsia="Times New Roman" w:hAnsi="Times New Roman" w:cs="Times New Roman"/>
          <w:b/>
          <w:bCs/>
          <w:sz w:val="28"/>
          <w:szCs w:val="28"/>
          <w:lang w:val="en-US" w:eastAsia="ru-RU"/>
        </w:rPr>
        <w:t xml:space="preserve"> information</w:t>
      </w:r>
      <w:r w:rsidRPr="001F2694">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 Negotiation </w:t>
      </w:r>
      <w:r w:rsidRPr="001F2694">
        <w:rPr>
          <w:rFonts w:ascii="Times New Roman" w:eastAsia="Times New Roman" w:hAnsi="Times New Roman" w:cs="Times New Roman"/>
          <w:b/>
          <w:bCs/>
          <w:sz w:val="28"/>
          <w:szCs w:val="28"/>
          <w:lang w:val="en-US" w:eastAsia="ru-RU"/>
        </w:rPr>
        <w:t>tactics</w:t>
      </w:r>
      <w:r w:rsidRPr="001F2694">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 xml:space="preserve">Materials for the control and assessment of student’s achievements (writings, list of control questions, examination questions, projects). </w:t>
      </w: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Course Requirements</w:t>
      </w:r>
    </w:p>
    <w:p w:rsidR="001F2694" w:rsidRPr="001F2694" w:rsidRDefault="001F2694" w:rsidP="001F2694">
      <w:pPr>
        <w:tabs>
          <w:tab w:val="left" w:pos="360"/>
        </w:tabs>
        <w:spacing w:after="120"/>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IMPORTANT:</w:t>
      </w:r>
      <w:r w:rsidRPr="001F2694">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While, as an example, discussing fixed incomes for the elderly may be a key issue related to that class of individuals. So, in selecting topics for projects, remember that you must discuss them from the standpoint of IR relevant to class, the textbook, and to specific theories addressed.</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GROUP REPORT</w:t>
      </w:r>
      <w:r w:rsidRPr="001F2694">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FINAL PROJECT</w:t>
      </w:r>
      <w:r w:rsidRPr="001F2694">
        <w:rPr>
          <w:rFonts w:ascii="Times New Roman" w:eastAsia="Times New Roman" w:hAnsi="Times New Roman" w:cs="Times New Roman"/>
          <w:sz w:val="28"/>
          <w:szCs w:val="28"/>
          <w:lang w:val="en-US" w:eastAsia="ru-RU"/>
        </w:rPr>
        <w:t xml:space="preserve">: The final project is an in-depth, mediated, oral presentation </w:t>
      </w:r>
      <w:proofErr w:type="gramStart"/>
      <w:r w:rsidRPr="001F2694">
        <w:rPr>
          <w:rFonts w:ascii="Times New Roman" w:eastAsia="Times New Roman" w:hAnsi="Times New Roman" w:cs="Times New Roman"/>
          <w:sz w:val="28"/>
          <w:szCs w:val="28"/>
          <w:lang w:val="en-US" w:eastAsia="ru-RU"/>
        </w:rPr>
        <w:t>of  a</w:t>
      </w:r>
      <w:proofErr w:type="gramEnd"/>
      <w:r w:rsidRPr="001F2694">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and future concerns.  A well-balanced variety of properly documented research sources are to be used including original country sources.  At the presentation, a written bibliography of cited sources are to </w:t>
      </w:r>
      <w:proofErr w:type="gramStart"/>
      <w:r w:rsidRPr="001F2694">
        <w:rPr>
          <w:rFonts w:ascii="Times New Roman" w:eastAsia="Times New Roman" w:hAnsi="Times New Roman" w:cs="Times New Roman"/>
          <w:sz w:val="28"/>
          <w:szCs w:val="28"/>
          <w:lang w:val="en-US" w:eastAsia="ru-RU"/>
        </w:rPr>
        <w:t>be submitted</w:t>
      </w:r>
      <w:proofErr w:type="gramEnd"/>
      <w:r w:rsidRPr="001F2694">
        <w:rPr>
          <w:rFonts w:ascii="Times New Roman" w:eastAsia="Times New Roman" w:hAnsi="Times New Roman" w:cs="Times New Roman"/>
          <w:sz w:val="28"/>
          <w:szCs w:val="28"/>
          <w:lang w:val="en-US" w:eastAsia="ru-RU"/>
        </w:rPr>
        <w:t>.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SPECIAL PROJECTS</w:t>
      </w:r>
      <w:r w:rsidRPr="001F2694">
        <w:rPr>
          <w:rFonts w:ascii="Times New Roman" w:eastAsia="Times New Roman" w:hAnsi="Times New Roman" w:cs="Times New Roman"/>
          <w:sz w:val="28"/>
          <w:szCs w:val="28"/>
          <w:lang w:val="en-US" w:eastAsia="ru-RU"/>
        </w:rPr>
        <w:t>:  Students are to pick one of the two projects to complete for the last portion of their grade.</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SPECIAL PROJECT 1:</w:t>
      </w:r>
      <w:r w:rsidRPr="001F2694">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sidRPr="001F2694">
        <w:rPr>
          <w:rFonts w:ascii="Times New Roman" w:eastAsia="Times New Roman" w:hAnsi="Times New Roman" w:cs="Times New Roman"/>
          <w:sz w:val="28"/>
          <w:szCs w:val="28"/>
          <w:lang w:val="en-US" w:eastAsia="ru-RU"/>
        </w:rPr>
        <w:tab/>
      </w:r>
      <w:r w:rsidRPr="001F2694">
        <w:rPr>
          <w:rFonts w:ascii="Times New Roman" w:eastAsia="Times New Roman" w:hAnsi="Times New Roman" w:cs="Times New Roman"/>
          <w:sz w:val="28"/>
          <w:szCs w:val="28"/>
          <w:lang w:val="en-US" w:eastAsia="ru-RU"/>
        </w:rPr>
        <w:tab/>
      </w:r>
    </w:p>
    <w:p w:rsidR="001F2694" w:rsidRPr="001F2694" w:rsidRDefault="001F2694" w:rsidP="001F2694">
      <w:pPr>
        <w:keepNext/>
        <w:spacing w:after="0" w:line="240" w:lineRule="auto"/>
        <w:outlineLvl w:val="1"/>
        <w:rPr>
          <w:rFonts w:ascii="Times New Roman" w:eastAsia="Times New Roman" w:hAnsi="Times New Roman" w:cs="Times New Roman"/>
          <w:b/>
          <w:sz w:val="28"/>
          <w:szCs w:val="28"/>
          <w:lang w:val="en"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sz w:val="24"/>
          <w:szCs w:val="24"/>
          <w:lang w:val="en-US"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List of Literature for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sz w:val="28"/>
          <w:szCs w:val="28"/>
          <w:lang w:val="en-US" w:eastAsia="ru-RU"/>
        </w:rPr>
        <w:t>1.</w:t>
      </w:r>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Кайрбаева</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Р</w:t>
      </w:r>
      <w:r w:rsidRPr="001F2694">
        <w:rPr>
          <w:rFonts w:ascii="Times New Roman" w:eastAsia="Times New Roman" w:hAnsi="Times New Roman" w:cs="Times New Roman"/>
          <w:sz w:val="28"/>
          <w:szCs w:val="28"/>
          <w:lang w:val="en-US"/>
        </w:rPr>
        <w:t xml:space="preserve">. </w:t>
      </w:r>
      <w:proofErr w:type="gramStart"/>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End"/>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Макишева</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М</w:t>
      </w:r>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w:t>
      </w:r>
      <w:r w:rsidRPr="001F2694">
        <w:rPr>
          <w:rFonts w:ascii="Times New Roman" w:eastAsia="Times New Roman" w:hAnsi="Times New Roman" w:cs="Times New Roman"/>
          <w:sz w:val="28"/>
          <w:szCs w:val="28"/>
          <w:lang w:val="en-US"/>
        </w:rPr>
        <w:t xml:space="preserve">. Reader for Students of International Relations Department. – </w:t>
      </w:r>
      <w:r w:rsidRPr="001F2694">
        <w:rPr>
          <w:rFonts w:ascii="Times New Roman" w:eastAsia="Times New Roman" w:hAnsi="Times New Roman" w:cs="Times New Roman"/>
          <w:sz w:val="28"/>
          <w:szCs w:val="28"/>
        </w:rPr>
        <w:t>Алматы</w:t>
      </w:r>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Казак</w:t>
      </w:r>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универсетет</w:t>
      </w:r>
      <w:r w:rsidRPr="001F2694">
        <w:rPr>
          <w:rFonts w:ascii="Times New Roman" w:eastAsia="Times New Roman" w:hAnsi="Times New Roman" w:cs="Times New Roman"/>
          <w:sz w:val="28"/>
          <w:szCs w:val="28"/>
          <w:lang w:val="en-US"/>
        </w:rPr>
        <w:t>i</w:t>
      </w:r>
      <w:proofErr w:type="spellEnd"/>
      <w:r w:rsidRPr="001F2694">
        <w:rPr>
          <w:rFonts w:ascii="Times New Roman" w:eastAsia="Times New Roman" w:hAnsi="Times New Roman" w:cs="Times New Roman"/>
          <w:sz w:val="28"/>
          <w:szCs w:val="28"/>
          <w:lang w:val="en-US"/>
        </w:rPr>
        <w:t xml:space="preserve">, 2005 – 55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
    <w:p w:rsidR="001F2694" w:rsidRPr="001F2694" w:rsidRDefault="001F2694" w:rsidP="001F2694">
      <w:pPr>
        <w:spacing w:after="0" w:line="240" w:lineRule="auto"/>
        <w:rPr>
          <w:rFonts w:ascii="Times New Roman" w:eastAsia="Calibri" w:hAnsi="Times New Roman" w:cs="Times New Roman"/>
          <w:sz w:val="28"/>
          <w:szCs w:val="28"/>
          <w:lang w:val="en-US"/>
        </w:rPr>
      </w:pPr>
      <w:r w:rsidRPr="001F2694">
        <w:rPr>
          <w:rFonts w:ascii="Times New Roman" w:eastAsia="Times New Roman" w:hAnsi="Times New Roman" w:cs="Times New Roman"/>
          <w:sz w:val="28"/>
          <w:szCs w:val="28"/>
          <w:lang w:eastAsia="ru-RU"/>
        </w:rPr>
        <w:t xml:space="preserve">2. </w:t>
      </w:r>
      <w:r w:rsidRPr="001F2694">
        <w:rPr>
          <w:rFonts w:ascii="Times New Roman" w:eastAsia="Calibri" w:hAnsi="Times New Roman" w:cs="Times New Roman"/>
          <w:sz w:val="28"/>
          <w:szCs w:val="28"/>
        </w:rPr>
        <w:t>Английский язык в международных документах/ Борисенко И. И., Евтушенко Л. И. – учеб. Пособие</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К</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Логос</w:t>
      </w:r>
      <w:r w:rsidRPr="001F2694">
        <w:rPr>
          <w:rFonts w:ascii="Times New Roman" w:eastAsia="Calibri" w:hAnsi="Times New Roman" w:cs="Times New Roman"/>
          <w:sz w:val="28"/>
          <w:szCs w:val="28"/>
          <w:lang w:val="en-US"/>
        </w:rPr>
        <w:t>-</w:t>
      </w:r>
      <w:r w:rsidRPr="001F2694">
        <w:rPr>
          <w:rFonts w:ascii="Times New Roman" w:eastAsia="Calibri" w:hAnsi="Times New Roman" w:cs="Times New Roman"/>
          <w:sz w:val="28"/>
          <w:szCs w:val="28"/>
        </w:rPr>
        <w:t>М</w:t>
      </w:r>
      <w:r w:rsidRPr="001F2694">
        <w:rPr>
          <w:rFonts w:ascii="Times New Roman" w:eastAsia="Calibri" w:hAnsi="Times New Roman" w:cs="Times New Roman"/>
          <w:sz w:val="28"/>
          <w:szCs w:val="28"/>
          <w:lang w:val="en-US"/>
        </w:rPr>
        <w:t xml:space="preserve">, 2007.  </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3.Murphy</w:t>
      </w:r>
      <w:proofErr w:type="gramEnd"/>
      <w:r w:rsidRPr="001F2694">
        <w:rPr>
          <w:rFonts w:ascii="Times New Roman" w:eastAsia="Times New Roman" w:hAnsi="Times New Roman" w:cs="Times New Roman"/>
          <w:sz w:val="28"/>
          <w:szCs w:val="28"/>
          <w:lang w:val="en-US" w:eastAsia="ru-RU"/>
        </w:rPr>
        <w:t xml:space="preserve"> R. English Grammar in Use. Cambridge University Press, 2004</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4.The</w:t>
      </w:r>
      <w:proofErr w:type="gramEnd"/>
      <w:r w:rsidRPr="001F2694">
        <w:rPr>
          <w:rFonts w:ascii="Times New Roman" w:eastAsia="Times New Roman" w:hAnsi="Times New Roman" w:cs="Times New Roman"/>
          <w:sz w:val="28"/>
          <w:szCs w:val="28"/>
          <w:lang w:val="en-US" w:eastAsia="ru-RU"/>
        </w:rPr>
        <w:t xml:space="preserve"> WWW Virtual Library   </w:t>
      </w:r>
      <w:hyperlink r:id="rId5" w:history="1">
        <w:r w:rsidRPr="001F2694">
          <w:rPr>
            <w:rFonts w:ascii="Times New Roman" w:eastAsia="Times New Roman" w:hAnsi="Times New Roman" w:cs="Times New Roman"/>
            <w:color w:val="0000FF"/>
            <w:sz w:val="28"/>
            <w:szCs w:val="28"/>
            <w:u w:val="single"/>
            <w:lang w:val="en-US" w:eastAsia="ru-RU"/>
          </w:rPr>
          <w:t>http://www.vlib.org/</w:t>
        </w:r>
      </w:hyperlink>
      <w:r w:rsidRPr="001F2694">
        <w:rPr>
          <w:rFonts w:ascii="Times New Roman" w:eastAsia="Times New Roman" w:hAnsi="Times New Roman" w:cs="Times New Roman"/>
          <w:sz w:val="28"/>
          <w:szCs w:val="28"/>
          <w:lang w:val="en-US" w:eastAsia="ru-RU"/>
        </w:rPr>
        <w:t>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5.Яндекс. Каталог [</w:t>
      </w:r>
      <w:r w:rsidRPr="001F2694">
        <w:rPr>
          <w:rFonts w:ascii="Times New Roman" w:eastAsia="Times New Roman" w:hAnsi="Times New Roman" w:cs="Times New Roman"/>
          <w:sz w:val="28"/>
          <w:szCs w:val="28"/>
          <w:lang w:val="en-US" w:eastAsia="ru-RU"/>
        </w:rPr>
        <w:t>http</w:t>
      </w:r>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yaca</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yandex</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ru</w:t>
      </w:r>
      <w:proofErr w:type="spellEnd"/>
      <w:r w:rsidRPr="001F2694">
        <w:rPr>
          <w:rFonts w:ascii="Times New Roman" w:eastAsia="Times New Roman" w:hAnsi="Times New Roman" w:cs="Times New Roman"/>
          <w:sz w:val="28"/>
          <w:szCs w:val="28"/>
          <w:lang w:eastAsia="ru-RU"/>
        </w:rPr>
        <w:t xml:space="preserve">] </w:t>
      </w: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color w:val="000000"/>
          <w:sz w:val="28"/>
          <w:szCs w:val="28"/>
          <w:lang w:val="en-US" w:eastAsia="ru-RU"/>
        </w:rPr>
        <w:t>6.CNN</w:t>
      </w:r>
      <w:proofErr w:type="gramEnd"/>
      <w:r w:rsidRPr="001F2694">
        <w:rPr>
          <w:rFonts w:ascii="Times New Roman" w:eastAsia="Times New Roman" w:hAnsi="Times New Roman" w:cs="Times New Roman"/>
          <w:color w:val="000000"/>
          <w:sz w:val="28"/>
          <w:szCs w:val="28"/>
          <w:lang w:val="en-US" w:eastAsia="ru-RU"/>
        </w:rPr>
        <w:t xml:space="preserve"> Student News: </w:t>
      </w:r>
      <w:hyperlink r:id="rId6" w:history="1">
        <w:r w:rsidRPr="001F2694">
          <w:rPr>
            <w:rFonts w:ascii="Times New Roman" w:eastAsia="Times New Roman" w:hAnsi="Times New Roman" w:cs="Times New Roman"/>
            <w:color w:val="0000FF"/>
            <w:sz w:val="28"/>
            <w:szCs w:val="28"/>
            <w:u w:val="single"/>
            <w:lang w:val="en-US" w:eastAsia="ru-RU"/>
          </w:rPr>
          <w:t>http://cnnstudentnews.cnn.com/fyi/index.html</w:t>
        </w:r>
      </w:hyperlink>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eastAsia="ru-RU"/>
        </w:rPr>
      </w:pPr>
      <w:proofErr w:type="gramStart"/>
      <w:r w:rsidRPr="001F2694">
        <w:rPr>
          <w:rFonts w:ascii="Times New Roman" w:eastAsia="Times New Roman" w:hAnsi="Times New Roman" w:cs="Times New Roman"/>
          <w:sz w:val="28"/>
          <w:szCs w:val="28"/>
          <w:lang w:val="en-US" w:eastAsia="ru-RU"/>
        </w:rPr>
        <w:t>7.Martin</w:t>
      </w:r>
      <w:proofErr w:type="gramEnd"/>
      <w:r w:rsidRPr="001F2694">
        <w:rPr>
          <w:rFonts w:ascii="Times New Roman" w:eastAsia="Times New Roman" w:hAnsi="Times New Roman" w:cs="Times New Roman"/>
          <w:sz w:val="28"/>
          <w:szCs w:val="28"/>
          <w:lang w:val="en-US" w:eastAsia="ru-RU"/>
        </w:rPr>
        <w:t>, J.N. and Nakayama, T.K. (2004). Intercultural Communication in Contexts.  (Third Edition.) Boston</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McGraw</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Hill</w:t>
      </w:r>
      <w:r w:rsidRPr="001F2694">
        <w:rPr>
          <w:rFonts w:ascii="Times New Roman" w:eastAsia="Times New Roman" w:hAnsi="Times New Roman" w:cs="Times New Roman"/>
          <w:sz w:val="28"/>
          <w:szCs w:val="28"/>
          <w:lang w:eastAsia="ru-RU"/>
        </w:rPr>
        <w:t>.</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8.Введенская Л. Павлова Л. Культура и искусство речи. – Ростов-на-Дону, 1996 с.10-211</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 xml:space="preserve">9.Агентство Культурной Информации [http://www.aki-ros.ru]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p>
    <w:p w:rsidR="001F2694" w:rsidRPr="001F2694" w:rsidRDefault="001F2694" w:rsidP="001F2694">
      <w:pPr>
        <w:keepNext/>
        <w:spacing w:before="240" w:after="60" w:line="240" w:lineRule="auto"/>
        <w:ind w:firstLine="454"/>
        <w:jc w:val="center"/>
        <w:outlineLvl w:val="3"/>
        <w:rPr>
          <w:rFonts w:ascii="Times New Roman" w:eastAsia="Times New Roman" w:hAnsi="Times New Roman" w:cs="Times New Roman"/>
          <w:b/>
          <w:bCs/>
          <w:sz w:val="28"/>
          <w:szCs w:val="28"/>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rPr>
      </w:pPr>
    </w:p>
    <w:p w:rsidR="00C92FC0" w:rsidRDefault="00A8570A"/>
    <w:sectPr w:rsidR="00C92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A12"/>
    <w:multiLevelType w:val="hybridMultilevel"/>
    <w:tmpl w:val="B6D49B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E304059"/>
    <w:multiLevelType w:val="hybridMultilevel"/>
    <w:tmpl w:val="A336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26C42"/>
    <w:multiLevelType w:val="hybridMultilevel"/>
    <w:tmpl w:val="F672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24760"/>
    <w:multiLevelType w:val="hybridMultilevel"/>
    <w:tmpl w:val="40B4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4E5304"/>
    <w:multiLevelType w:val="hybridMultilevel"/>
    <w:tmpl w:val="479C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133214"/>
    <w:multiLevelType w:val="hybridMultilevel"/>
    <w:tmpl w:val="A222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94"/>
    <w:rsid w:val="001E47CB"/>
    <w:rsid w:val="001F2694"/>
    <w:rsid w:val="00306C80"/>
    <w:rsid w:val="00A8570A"/>
    <w:rsid w:val="00AA52C1"/>
    <w:rsid w:val="00F7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EAF2D-FAA1-4926-8D29-8A7C4557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69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5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nstudentnews.cnn.com/fyi/index.html" TargetMode="External"/><Relationship Id="rId5" Type="http://schemas.openxmlformats.org/officeDocument/2006/relationships/hyperlink" Target="http://www.vlib.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2848</Words>
  <Characters>16234</Characters>
  <Application>Microsoft Office Word</Application>
  <DocSecurity>0</DocSecurity>
  <Lines>135</Lines>
  <Paragraphs>38</Paragraphs>
  <ScaleCrop>false</ScaleCrop>
  <Company>BEST XP Edition</Company>
  <LinksUpToDate>false</LinksUpToDate>
  <CharactersWithSpaces>19044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Баккали</dc:creator>
  <cp:keywords/>
  <dc:description/>
  <cp:lastModifiedBy>Карипбаева Гульнар</cp:lastModifiedBy>
  <cp:revision>4</cp:revision>
  <dcterms:created xsi:type="dcterms:W3CDTF">2012-04-05T09:16:00Z</dcterms:created>
  <dcterms:modified xsi:type="dcterms:W3CDTF">2019-10-09T08:29:00Z</dcterms:modified>
</cp:coreProperties>
</file>